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C39" w:rsidRPr="00BB5CDC" w:rsidRDefault="006E1C39" w:rsidP="00667D39">
      <w:pPr>
        <w:pStyle w:val="3"/>
        <w:shd w:val="clear" w:color="auto" w:fill="auto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УТВЕРЖДАЮ</w:t>
      </w:r>
    </w:p>
    <w:p w:rsidR="006E1C39" w:rsidRPr="00BB5CDC" w:rsidRDefault="006E1C39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 xml:space="preserve"> Генеральный директор АО «ОЭС» </w:t>
      </w:r>
    </w:p>
    <w:p w:rsidR="006E1C39" w:rsidRPr="00BB5CDC" w:rsidRDefault="006E1C39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_________________________ Р.М. Гайсин</w:t>
      </w:r>
    </w:p>
    <w:p w:rsidR="006E1C39" w:rsidRPr="00BB5CDC" w:rsidRDefault="006E1C39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«____</w:t>
      </w:r>
      <w:proofErr w:type="gramStart"/>
      <w:r w:rsidRPr="00BB5CDC">
        <w:rPr>
          <w:rFonts w:ascii="Times New Roman" w:hAnsi="Times New Roman" w:cs="Times New Roman"/>
          <w:sz w:val="22"/>
          <w:szCs w:val="22"/>
        </w:rPr>
        <w:t>_»_</w:t>
      </w:r>
      <w:proofErr w:type="gramEnd"/>
      <w:r w:rsidRPr="00BB5CDC">
        <w:rPr>
          <w:rFonts w:ascii="Times New Roman" w:hAnsi="Times New Roman" w:cs="Times New Roman"/>
          <w:sz w:val="22"/>
          <w:szCs w:val="22"/>
        </w:rPr>
        <w:t>_______________________20</w:t>
      </w:r>
      <w:r w:rsidR="0080513E">
        <w:rPr>
          <w:rFonts w:ascii="Times New Roman" w:hAnsi="Times New Roman" w:cs="Times New Roman"/>
          <w:sz w:val="22"/>
          <w:szCs w:val="22"/>
        </w:rPr>
        <w:t>2</w:t>
      </w:r>
      <w:r w:rsidR="00B11A2C">
        <w:rPr>
          <w:rFonts w:ascii="Times New Roman" w:hAnsi="Times New Roman" w:cs="Times New Roman"/>
          <w:sz w:val="22"/>
          <w:szCs w:val="22"/>
        </w:rPr>
        <w:t>2</w:t>
      </w:r>
      <w:r w:rsidRPr="00BB5CDC">
        <w:rPr>
          <w:rFonts w:ascii="Times New Roman" w:hAnsi="Times New Roman" w:cs="Times New Roman"/>
          <w:sz w:val="22"/>
          <w:szCs w:val="22"/>
        </w:rPr>
        <w:t xml:space="preserve"> г. </w:t>
      </w:r>
    </w:p>
    <w:p w:rsidR="006E1C39" w:rsidRDefault="006E1C39">
      <w:pPr>
        <w:spacing w:line="240" w:lineRule="exact"/>
        <w:rPr>
          <w:sz w:val="19"/>
          <w:szCs w:val="19"/>
        </w:rPr>
      </w:pPr>
      <w:r>
        <w:rPr>
          <w:sz w:val="19"/>
          <w:szCs w:val="19"/>
        </w:rPr>
        <w:br/>
      </w:r>
    </w:p>
    <w:p w:rsidR="006E1C39" w:rsidRDefault="006E1C39">
      <w:pPr>
        <w:spacing w:before="10" w:after="10" w:line="240" w:lineRule="exact"/>
        <w:rPr>
          <w:sz w:val="19"/>
          <w:szCs w:val="19"/>
        </w:rPr>
      </w:pPr>
    </w:p>
    <w:p w:rsidR="006E1C39" w:rsidRPr="00506493" w:rsidRDefault="00B11A2C" w:rsidP="00A430AB">
      <w:pPr>
        <w:jc w:val="center"/>
        <w:rPr>
          <w:rFonts w:ascii="Times New Roman" w:hAnsi="Times New Roman" w:cs="Times New Roman"/>
          <w:sz w:val="22"/>
          <w:szCs w:val="22"/>
        </w:rPr>
        <w:sectPr w:rsidR="006E1C39" w:rsidRPr="00506493">
          <w:type w:val="continuous"/>
          <w:pgSz w:w="16840" w:h="11900" w:orient="landscape"/>
          <w:pgMar w:top="1525" w:right="0" w:bottom="463" w:left="0" w:header="0" w:footer="3" w:gutter="0"/>
          <w:cols w:space="720"/>
          <w:noEndnote/>
          <w:docGrid w:linePitch="360"/>
        </w:sectPr>
      </w:pP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E1C39" w:rsidRPr="0085315A" w:rsidRDefault="006E1C39" w:rsidP="0085315A">
      <w:pPr>
        <w:rPr>
          <w:rFonts w:ascii="Times New Roman" w:hAnsi="Times New Roman" w:cs="Times New Roman"/>
          <w:sz w:val="22"/>
          <w:szCs w:val="22"/>
        </w:rPr>
      </w:pPr>
      <w:r w:rsidRPr="00877080">
        <w:rPr>
          <w:rFonts w:ascii="Times New Roman" w:hAnsi="Times New Roman" w:cs="Times New Roman"/>
          <w:b/>
          <w:bCs/>
          <w:sz w:val="22"/>
          <w:szCs w:val="22"/>
        </w:rPr>
        <w:t>ПАСПОРТ УСЛУГИ (ПРОЦЕССА) СЕТЕВОЙ ОРГАНИЗАЦИИ</w:t>
      </w:r>
      <w:r w:rsidRPr="00877080">
        <w:rPr>
          <w:rFonts w:ascii="Times New Roman" w:hAnsi="Times New Roman" w:cs="Times New Roman"/>
          <w:b/>
          <w:bCs/>
          <w:sz w:val="22"/>
          <w:szCs w:val="22"/>
        </w:rPr>
        <w:br/>
        <w:t>«ТЕХНОЛОГИЧЕСКОЕ ПРИСОЕДИНЕНИЕ»</w:t>
      </w:r>
      <w:r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877080">
        <w:rPr>
          <w:rFonts w:ascii="Times New Roman" w:hAnsi="Times New Roman" w:cs="Times New Roman"/>
          <w:sz w:val="22"/>
          <w:szCs w:val="22"/>
        </w:rPr>
        <w:br/>
      </w:r>
      <w:r w:rsidRPr="0085315A">
        <w:rPr>
          <w:rFonts w:ascii="Times New Roman" w:hAnsi="Times New Roman" w:cs="Times New Roman"/>
          <w:b/>
          <w:bCs/>
          <w:sz w:val="22"/>
          <w:szCs w:val="22"/>
        </w:rPr>
        <w:t>Круг заявителей:</w:t>
      </w:r>
      <w:r w:rsidRPr="0085315A">
        <w:rPr>
          <w:rFonts w:ascii="Times New Roman" w:hAnsi="Times New Roman" w:cs="Times New Roman"/>
          <w:sz w:val="22"/>
          <w:szCs w:val="22"/>
        </w:rPr>
        <w:t xml:space="preserve"> юридические лица или индивидуальные предприниматели</w:t>
      </w:r>
      <w:r w:rsidRPr="0085315A">
        <w:rPr>
          <w:rFonts w:ascii="Times New Roman" w:hAnsi="Times New Roman" w:cs="Times New Roman"/>
          <w:sz w:val="22"/>
          <w:szCs w:val="22"/>
        </w:rPr>
        <w:br/>
      </w:r>
      <w:r w:rsidRPr="0085315A">
        <w:rPr>
          <w:rFonts w:ascii="Times New Roman" w:hAnsi="Times New Roman" w:cs="Times New Roman"/>
          <w:b/>
          <w:bCs/>
          <w:sz w:val="22"/>
          <w:szCs w:val="22"/>
        </w:rPr>
        <w:t>Размер платы за предоставление услуги (процесса) и основание ее взимания</w:t>
      </w:r>
      <w:r w:rsidRPr="0085315A">
        <w:rPr>
          <w:rFonts w:ascii="Times New Roman" w:hAnsi="Times New Roman" w:cs="Times New Roman"/>
          <w:sz w:val="22"/>
          <w:szCs w:val="22"/>
        </w:rPr>
        <w:t xml:space="preserve">: Постановление </w:t>
      </w:r>
      <w:r w:rsidR="00612BBE">
        <w:rPr>
          <w:rFonts w:ascii="Times New Roman" w:hAnsi="Times New Roman" w:cs="Times New Roman"/>
          <w:sz w:val="22"/>
          <w:szCs w:val="22"/>
        </w:rPr>
        <w:t>ГКТ РБ</w:t>
      </w:r>
      <w:r w:rsidRPr="0085315A">
        <w:rPr>
          <w:rFonts w:ascii="Times New Roman" w:hAnsi="Times New Roman" w:cs="Times New Roman"/>
          <w:sz w:val="22"/>
          <w:szCs w:val="22"/>
        </w:rPr>
        <w:t xml:space="preserve"> </w:t>
      </w:r>
      <w:r w:rsidR="0080513E" w:rsidRPr="00C31B64">
        <w:rPr>
          <w:rFonts w:ascii="Times New Roman" w:hAnsi="Times New Roman" w:cs="Times New Roman"/>
          <w:sz w:val="22"/>
          <w:szCs w:val="22"/>
        </w:rPr>
        <w:t>№</w:t>
      </w:r>
      <w:r w:rsidR="00BB239C">
        <w:rPr>
          <w:rFonts w:ascii="Times New Roman" w:hAnsi="Times New Roman" w:cs="Times New Roman"/>
          <w:sz w:val="22"/>
          <w:szCs w:val="22"/>
        </w:rPr>
        <w:t>802</w:t>
      </w:r>
      <w:r w:rsidR="0080513E" w:rsidRPr="00C31B64">
        <w:rPr>
          <w:rFonts w:ascii="Times New Roman" w:hAnsi="Times New Roman" w:cs="Times New Roman"/>
          <w:sz w:val="22"/>
          <w:szCs w:val="22"/>
        </w:rPr>
        <w:t xml:space="preserve"> от 22.12.202</w:t>
      </w:r>
      <w:r w:rsidR="00BB239C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br/>
      </w:r>
      <w:r w:rsidRPr="0085315A">
        <w:rPr>
          <w:rFonts w:ascii="Times New Roman" w:hAnsi="Times New Roman" w:cs="Times New Roman"/>
          <w:b/>
          <w:bCs/>
          <w:sz w:val="22"/>
          <w:szCs w:val="22"/>
        </w:rPr>
        <w:t>Условия оказания услуг (процесса):</w:t>
      </w:r>
      <w:r w:rsidRPr="0085315A">
        <w:rPr>
          <w:rFonts w:ascii="Times New Roman" w:hAnsi="Times New Roman" w:cs="Times New Roman"/>
          <w:sz w:val="22"/>
          <w:szCs w:val="22"/>
        </w:rPr>
        <w:t xml:space="preserve"> технологическое присоединение энергопринимающих устройств юридических </w:t>
      </w:r>
      <w:proofErr w:type="spellStart"/>
      <w:r w:rsidRPr="0085315A">
        <w:rPr>
          <w:rFonts w:ascii="Times New Roman" w:hAnsi="Times New Roman" w:cs="Times New Roman"/>
          <w:sz w:val="22"/>
          <w:szCs w:val="22"/>
        </w:rPr>
        <w:t>лии</w:t>
      </w:r>
      <w:proofErr w:type="spellEnd"/>
      <w:r w:rsidRPr="0085315A">
        <w:rPr>
          <w:rFonts w:ascii="Times New Roman" w:hAnsi="Times New Roman" w:cs="Times New Roman"/>
          <w:sz w:val="22"/>
          <w:szCs w:val="22"/>
        </w:rPr>
        <w:t xml:space="preserve"> или индивидуальных предпринимателей, с максимальной мощностью энергопринимающих устройств свыше 150 кВт и менее 670 кВт (с учетом ранее присоединенных в данной точке присоединения энергопринимающих устройств), и электроснабжение которых предусматривается по одному источнику (по третьей категории надежности), к электрическим сетям </w:t>
      </w:r>
      <w:r>
        <w:rPr>
          <w:rFonts w:ascii="Times New Roman" w:hAnsi="Times New Roman" w:cs="Times New Roman"/>
          <w:sz w:val="22"/>
          <w:szCs w:val="22"/>
        </w:rPr>
        <w:t>АО «ОЭС»</w:t>
      </w:r>
      <w:r w:rsidR="00CC4D18">
        <w:rPr>
          <w:rFonts w:ascii="Times New Roman" w:hAnsi="Times New Roman" w:cs="Times New Roman"/>
          <w:sz w:val="22"/>
          <w:szCs w:val="22"/>
        </w:rPr>
        <w:t xml:space="preserve"> </w:t>
      </w:r>
      <w:r w:rsidRPr="0085315A">
        <w:rPr>
          <w:rFonts w:ascii="Times New Roman" w:hAnsi="Times New Roman" w:cs="Times New Roman"/>
          <w:sz w:val="22"/>
          <w:szCs w:val="22"/>
        </w:rPr>
        <w:t xml:space="preserve">классом напряжения до 20 </w:t>
      </w:r>
      <w:proofErr w:type="spellStart"/>
      <w:r w:rsidRPr="0085315A">
        <w:rPr>
          <w:rFonts w:ascii="Times New Roman" w:hAnsi="Times New Roman" w:cs="Times New Roman"/>
          <w:sz w:val="22"/>
          <w:szCs w:val="22"/>
        </w:rPr>
        <w:t>кВ</w:t>
      </w:r>
      <w:proofErr w:type="spellEnd"/>
      <w:r w:rsidRPr="0085315A">
        <w:rPr>
          <w:rFonts w:ascii="Times New Roman" w:hAnsi="Times New Roman" w:cs="Times New Roman"/>
          <w:sz w:val="22"/>
          <w:szCs w:val="22"/>
        </w:rPr>
        <w:t xml:space="preserve"> включительно</w:t>
      </w:r>
      <w:r w:rsidR="00CC4D18">
        <w:rPr>
          <w:rFonts w:ascii="Times New Roman" w:hAnsi="Times New Roman" w:cs="Times New Roman"/>
          <w:sz w:val="22"/>
          <w:szCs w:val="22"/>
        </w:rPr>
        <w:t>.</w:t>
      </w:r>
      <w:r w:rsidRPr="0085315A">
        <w:rPr>
          <w:rFonts w:ascii="Times New Roman" w:hAnsi="Times New Roman" w:cs="Times New Roman"/>
          <w:sz w:val="22"/>
          <w:szCs w:val="22"/>
        </w:rPr>
        <w:br/>
      </w:r>
      <w:r w:rsidRPr="0085315A">
        <w:rPr>
          <w:rFonts w:ascii="Times New Roman" w:hAnsi="Times New Roman" w:cs="Times New Roman"/>
          <w:b/>
          <w:bCs/>
          <w:sz w:val="22"/>
          <w:szCs w:val="22"/>
        </w:rPr>
        <w:t>Порядок оказания услуг (процесса):</w:t>
      </w:r>
      <w:r w:rsidRPr="0085315A">
        <w:rPr>
          <w:rFonts w:ascii="Times New Roman" w:hAnsi="Times New Roman" w:cs="Times New Roman"/>
          <w:sz w:val="22"/>
          <w:szCs w:val="22"/>
        </w:rPr>
        <w:t xml:space="preserve"> в соответствии с Правилами технологического присоединения энергопринимающих устройств потребителей электрической энергии, объектов по производству электрической энергии, а также объектов электросетевого хозяйства, принадлежащих сетевым организациям и иным лицам, к электрическим сетям, утвержденными Постановлением Правительства РФ от 27.12.2004 №861 (далее по тексту - Правила), Основными положениями функционирования розничных рынков электрической энергии, утвержденными Постановлением Правительства РФ от</w:t>
      </w:r>
      <w:r w:rsidRPr="0085315A">
        <w:rPr>
          <w:rFonts w:ascii="Times New Roman" w:hAnsi="Times New Roman" w:cs="Times New Roman"/>
          <w:sz w:val="22"/>
          <w:szCs w:val="22"/>
        </w:rPr>
        <w:br/>
        <w:t>№ 442 (далее по тексту - Основы)</w:t>
      </w:r>
      <w:r w:rsidRPr="0085315A">
        <w:rPr>
          <w:rFonts w:ascii="Times New Roman" w:hAnsi="Times New Roman" w:cs="Times New Roman"/>
          <w:sz w:val="22"/>
          <w:szCs w:val="22"/>
        </w:rPr>
        <w:br/>
      </w:r>
      <w:r w:rsidRPr="0085315A">
        <w:rPr>
          <w:rFonts w:ascii="Times New Roman" w:hAnsi="Times New Roman" w:cs="Times New Roman"/>
          <w:b/>
          <w:bCs/>
          <w:sz w:val="22"/>
          <w:szCs w:val="22"/>
        </w:rPr>
        <w:t>Общий срок оказания услуги (процесса):</w:t>
      </w:r>
      <w:r w:rsidRPr="0085315A">
        <w:rPr>
          <w:rFonts w:ascii="Times New Roman" w:hAnsi="Times New Roman" w:cs="Times New Roman"/>
          <w:sz w:val="22"/>
          <w:szCs w:val="22"/>
        </w:rPr>
        <w:t xml:space="preserve"> исчисляется со дня заключения договора и не может превышать:</w:t>
      </w:r>
      <w:r w:rsidRPr="0085315A">
        <w:rPr>
          <w:rFonts w:ascii="Times New Roman" w:hAnsi="Times New Roman" w:cs="Times New Roman"/>
          <w:sz w:val="22"/>
          <w:szCs w:val="22"/>
        </w:rPr>
        <w:br/>
      </w:r>
      <w:bookmarkStart w:id="1" w:name="_Hlk97810939"/>
      <w:bookmarkStart w:id="2" w:name="sub_401628"/>
      <w:r w:rsidR="00B11A2C" w:rsidRPr="00B5629E">
        <w:rPr>
          <w:rFonts w:ascii="Times New Roman" w:hAnsi="Times New Roman" w:cs="Times New Roman"/>
          <w:sz w:val="22"/>
          <w:szCs w:val="22"/>
        </w:rPr>
        <w:t xml:space="preserve">6 месяцев - для заявителей, указанных в </w:t>
      </w:r>
      <w:hyperlink w:anchor="sub_4121" w:history="1">
        <w:r w:rsidR="00B11A2C" w:rsidRPr="00B5629E">
          <w:rPr>
            <w:rStyle w:val="a6"/>
            <w:rFonts w:ascii="Times New Roman" w:hAnsi="Times New Roman" w:cs="Times New Roman"/>
            <w:sz w:val="22"/>
            <w:szCs w:val="22"/>
          </w:rPr>
          <w:t>пунктах 12</w:t>
        </w:r>
      </w:hyperlink>
      <w:hyperlink w:anchor="sub_4121" w:history="1">
        <w:r w:rsidR="00B11A2C"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1</w:t>
        </w:r>
      </w:hyperlink>
      <w:r w:rsidR="00B11A2C"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133" w:history="1">
        <w:r w:rsidR="00B11A2C" w:rsidRPr="00B5629E">
          <w:rPr>
            <w:rStyle w:val="a6"/>
            <w:rFonts w:ascii="Times New Roman" w:hAnsi="Times New Roman" w:cs="Times New Roman"/>
            <w:sz w:val="22"/>
            <w:szCs w:val="22"/>
          </w:rPr>
          <w:t>13</w:t>
        </w:r>
      </w:hyperlink>
      <w:hyperlink w:anchor="sub_4133" w:history="1">
        <w:r w:rsidR="00B11A2C"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3</w:t>
        </w:r>
      </w:hyperlink>
      <w:r w:rsidR="00B11A2C"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135" w:history="1">
        <w:r w:rsidR="00B11A2C" w:rsidRPr="00B5629E">
          <w:rPr>
            <w:rStyle w:val="a6"/>
            <w:rFonts w:ascii="Times New Roman" w:hAnsi="Times New Roman" w:cs="Times New Roman"/>
            <w:sz w:val="22"/>
            <w:szCs w:val="22"/>
          </w:rPr>
          <w:t>13</w:t>
        </w:r>
      </w:hyperlink>
      <w:hyperlink w:anchor="sub_4135" w:history="1">
        <w:r w:rsidR="00B11A2C"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5</w:t>
        </w:r>
      </w:hyperlink>
      <w:r w:rsidR="00B11A2C"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014" w:history="1">
        <w:r w:rsidR="00B11A2C" w:rsidRPr="00B5629E">
          <w:rPr>
            <w:rStyle w:val="a6"/>
            <w:rFonts w:ascii="Times New Roman" w:hAnsi="Times New Roman" w:cs="Times New Roman"/>
            <w:sz w:val="22"/>
            <w:szCs w:val="22"/>
          </w:rPr>
          <w:t>14</w:t>
        </w:r>
      </w:hyperlink>
      <w:r w:rsidR="00B11A2C" w:rsidRPr="00B5629E">
        <w:rPr>
          <w:rFonts w:ascii="Times New Roman" w:hAnsi="Times New Roman" w:cs="Times New Roman"/>
          <w:sz w:val="22"/>
          <w:szCs w:val="22"/>
        </w:rPr>
        <w:t xml:space="preserve"> и </w:t>
      </w:r>
      <w:hyperlink w:anchor="sub_4034" w:history="1">
        <w:r w:rsidR="00B11A2C" w:rsidRPr="00B5629E">
          <w:rPr>
            <w:rStyle w:val="a6"/>
            <w:rFonts w:ascii="Times New Roman" w:hAnsi="Times New Roman" w:cs="Times New Roman"/>
            <w:sz w:val="22"/>
            <w:szCs w:val="22"/>
          </w:rPr>
          <w:t>34</w:t>
        </w:r>
      </w:hyperlink>
      <w:r w:rsidR="00B11A2C" w:rsidRPr="00B5629E">
        <w:rPr>
          <w:rFonts w:ascii="Times New Roman" w:hAnsi="Times New Roman" w:cs="Times New Roman"/>
          <w:sz w:val="22"/>
          <w:szCs w:val="22"/>
        </w:rPr>
        <w:t xml:space="preserve"> настоящих Правил, если технологическое присоединение осуществляется к электрическим сетям, уровень напряжения которых составляет до 20 </w:t>
      </w:r>
      <w:proofErr w:type="spellStart"/>
      <w:r w:rsidR="00B11A2C" w:rsidRPr="00B5629E">
        <w:rPr>
          <w:rFonts w:ascii="Times New Roman" w:hAnsi="Times New Roman" w:cs="Times New Roman"/>
          <w:sz w:val="22"/>
          <w:szCs w:val="22"/>
        </w:rPr>
        <w:t>кВ</w:t>
      </w:r>
      <w:proofErr w:type="spellEnd"/>
      <w:r w:rsidR="00B11A2C" w:rsidRPr="00B5629E">
        <w:rPr>
          <w:rFonts w:ascii="Times New Roman" w:hAnsi="Times New Roman" w:cs="Times New Roman"/>
          <w:sz w:val="22"/>
          <w:szCs w:val="22"/>
        </w:rPr>
        <w:t xml:space="preserve"> включительно, и если расстояние от существующих электрических сетей необходимого класса напряжения до границ участка заявителя, на котором расположены присоединяемые энергопринимающие устройства, составляет не более 300 метров в городах и поселках городского типа и не более 500 метров в сельской местности;</w:t>
      </w:r>
      <w:bookmarkEnd w:id="1"/>
      <w:r w:rsidR="00B11A2C">
        <w:rPr>
          <w:rFonts w:ascii="Times New Roman" w:hAnsi="Times New Roman" w:cs="Times New Roman"/>
          <w:sz w:val="22"/>
          <w:szCs w:val="22"/>
        </w:rPr>
        <w:br/>
      </w:r>
      <w:bookmarkEnd w:id="2"/>
      <w:r w:rsidRPr="0085315A">
        <w:rPr>
          <w:rFonts w:ascii="Times New Roman" w:hAnsi="Times New Roman" w:cs="Times New Roman"/>
          <w:sz w:val="22"/>
          <w:szCs w:val="22"/>
        </w:rPr>
        <w:t>1 год в иных случаях.</w:t>
      </w:r>
    </w:p>
    <w:p w:rsidR="006E1C39" w:rsidRPr="00A80163" w:rsidRDefault="006E1C39" w:rsidP="00A80163">
      <w:pPr>
        <w:ind w:right="362"/>
        <w:rPr>
          <w:rFonts w:ascii="Times New Roman" w:hAnsi="Times New Roman" w:cs="Times New Roman"/>
          <w:sz w:val="22"/>
          <w:szCs w:val="22"/>
        </w:rPr>
      </w:pPr>
    </w:p>
    <w:p w:rsidR="006E1C39" w:rsidRPr="00877080" w:rsidRDefault="00B11A2C" w:rsidP="00877080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E1C39">
        <w:rPr>
          <w:rFonts w:ascii="Times New Roman" w:hAnsi="Times New Roman" w:cs="Times New Roman"/>
          <w:sz w:val="22"/>
          <w:szCs w:val="22"/>
        </w:rPr>
        <w:br/>
      </w:r>
    </w:p>
    <w:p w:rsidR="006E1C39" w:rsidRPr="00506493" w:rsidRDefault="006E1C39" w:rsidP="00E22B2C">
      <w:pPr>
        <w:rPr>
          <w:rFonts w:ascii="Times New Roman" w:hAnsi="Times New Roman" w:cs="Times New Roman"/>
          <w:sz w:val="22"/>
          <w:szCs w:val="22"/>
        </w:rPr>
      </w:pPr>
      <w:r w:rsidRPr="00877080">
        <w:rPr>
          <w:rFonts w:ascii="Times New Roman" w:hAnsi="Times New Roman" w:cs="Times New Roman"/>
          <w:b/>
          <w:bCs/>
          <w:sz w:val="22"/>
          <w:szCs w:val="22"/>
        </w:rPr>
        <w:lastRenderedPageBreak/>
        <w:t>Состав, последовательность и сроки оказания услуги (процесса):</w:t>
      </w:r>
    </w:p>
    <w:p w:rsidR="006E1C39" w:rsidRDefault="006E1C39" w:rsidP="00E22B2C">
      <w:pPr>
        <w:rPr>
          <w:sz w:val="2"/>
          <w:szCs w:val="2"/>
        </w:rPr>
      </w:pPr>
    </w:p>
    <w:p w:rsidR="006E1C39" w:rsidRPr="00AD00A9" w:rsidRDefault="006E1C39" w:rsidP="00E22B2C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"/>
        <w:gridCol w:w="1448"/>
        <w:gridCol w:w="4344"/>
        <w:gridCol w:w="3077"/>
        <w:gridCol w:w="1991"/>
        <w:gridCol w:w="2172"/>
        <w:gridCol w:w="1630"/>
      </w:tblGrid>
      <w:tr w:rsidR="006E1C39" w:rsidRPr="00A80163">
        <w:trPr>
          <w:trHeight w:val="336"/>
          <w:tblHeader/>
        </w:trPr>
        <w:tc>
          <w:tcPr>
            <w:tcW w:w="543" w:type="dxa"/>
          </w:tcPr>
          <w:p w:rsidR="006E1C39" w:rsidRPr="00A80163" w:rsidRDefault="006E1C39" w:rsidP="00A80163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  <w:p w:rsidR="006E1C39" w:rsidRPr="00A80163" w:rsidRDefault="006E1C39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6E1C39" w:rsidRPr="00A80163" w:rsidRDefault="006E1C39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</w:tcPr>
          <w:p w:rsidR="006E1C39" w:rsidRPr="00A80163" w:rsidRDefault="006E1C39" w:rsidP="00A80163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6E1C39" w:rsidRPr="00A80163" w:rsidRDefault="006E1C39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6E1C39" w:rsidRPr="00A80163" w:rsidRDefault="006E1C39" w:rsidP="00A80163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6E1C39" w:rsidRPr="00A80163" w:rsidRDefault="006E1C39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6E1C39" w:rsidRPr="00A80163" w:rsidRDefault="006E1C39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</w:tcPr>
          <w:p w:rsidR="006E1C39" w:rsidRPr="00A80163" w:rsidRDefault="006E1C39" w:rsidP="00A80163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6E1C39" w:rsidRPr="00A80163" w:rsidRDefault="006E1C39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6E1C39" w:rsidRPr="00A80163" w:rsidRDefault="006E1C39" w:rsidP="00A80163">
            <w:pPr>
              <w:pStyle w:val="21"/>
              <w:shd w:val="clear" w:color="auto" w:fill="auto"/>
              <w:spacing w:before="0" w:after="0" w:line="240" w:lineRule="auto"/>
              <w:ind w:firstLine="22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80163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1325AD" w:rsidRPr="00A80163">
        <w:trPr>
          <w:trHeight w:val="280"/>
        </w:trPr>
        <w:tc>
          <w:tcPr>
            <w:tcW w:w="543" w:type="dxa"/>
          </w:tcPr>
          <w:p w:rsidR="001325AD" w:rsidRPr="0085315A" w:rsidRDefault="001325AD" w:rsidP="001325AD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48" w:type="dxa"/>
          </w:tcPr>
          <w:p w:rsidR="001325AD" w:rsidRPr="0085315A" w:rsidRDefault="001325AD" w:rsidP="001325AD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Подача заявки на технологическое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присоединение</w:t>
            </w:r>
          </w:p>
        </w:tc>
        <w:tc>
          <w:tcPr>
            <w:tcW w:w="4344" w:type="dxa"/>
          </w:tcPr>
          <w:p w:rsidR="001325AD" w:rsidRPr="0085315A" w:rsidRDefault="001325AD" w:rsidP="001325AD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Заявка должна содержать следующие сведения: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 реквизиты заявителя (для юридических лиц - полное наименование и номер записи в Едином государственном реестре юридических лиц, для индивидуальных предпринимателей - номер записи в Едином государственном реестре индивидуальных предпринимателей и дата ее внесения в реестр);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•место нахождения заявителя;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•наименование и место нахождения энергопринимающих устройств, которые необходимо присоединить к электрическим сетям сетевой организации;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•сроки проектирования и поэтапного введения в эксплуатацию энергопринимающих устройств (в том числе по этапам и очередям);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•количество точек присоединения с указанием технических параметров элементов энергопринимающих устройств •заявляемая категория надежности энергопринимающих устройств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•запрашиваемая максимальная мощность энергопринимающих устройств заявителя;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•планируемое распределение максимальной мощности, сроков ввода и сведения о категории надежности электроснабжения при вводе энергопринимающих устройств по этапам и очередям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•наименование организации - субъекта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розничного рынка, с которым заявитель намеревается заключить договор, обеспечивающий продажу электрической энергии (мощности) на розничном рынке, с указанием соответствующего вида договора в отношении энергопринимающих устройств, технологическое присоединение которых осуществляется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К заявке прилагаются: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•план расположения энергопринимающих устройств, которые необходимо присоединить к электрическим сетям сетевой организации (ситуационный план с привязкой к местности);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•перечень и мощность энергопринимающих устройств, которые могут быть присоединены к устройствам противоаварийной автоматики;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•копия документа, подтверждающего право собственности или иное предусмотренное законом основание на объект капитального строительства (нежилое помещение в таком объекте капитального строительства) и (или) земельный участок, на котором расположены (будут располагаться) объекты заявителя, либо право собственности или иное предусмотренное законом основание на энергопринимающие устройства (для заявителей, планирующих осуществить технологическое присоединение энергопринимающих устройств потребителей, расположенных в нежилых помещениях многоквартирных домов или иных объектах капитального строительства, - копия документа,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подтверждающего право собственности или иное предусмотренное законом основание на нежилое помещение в таком многоквартирном доме или ином объекте капитального строительства);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для юридических лиц - выписка из Единого государственного реестра юридических лиц, для индивидуальных предпринимателей - выписка из Единого государственного реестра индивидуальных предпринимателей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•доверенность или иные документы, подтверждающие полномочия представителя заявителя, подающего и получающего документы, в случае если заявка подается в сетевую организацию представителем заявителя,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•копия паспорта гражданина Российской Федерации или иного документа, удостоверяющего личность, если заявителем выступает индивидуальный предприниматель;</w:t>
            </w:r>
          </w:p>
        </w:tc>
        <w:tc>
          <w:tcPr>
            <w:tcW w:w="3077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 w:rsidRPr="00751F8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3аявка предоставляется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по выбору заявител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1. В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 письменной форме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через Центр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 потребителей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2. В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 письменной форме по почте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(эл. почтой)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3. Ч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ерез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интернет-сайт предприятия.</w:t>
            </w:r>
          </w:p>
        </w:tc>
        <w:tc>
          <w:tcPr>
            <w:tcW w:w="1991" w:type="dxa"/>
          </w:tcPr>
          <w:p w:rsidR="001325AD" w:rsidRPr="00FC7F5F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Поданная заявка технологическое присоединения </w:t>
            </w:r>
          </w:p>
        </w:tc>
        <w:tc>
          <w:tcPr>
            <w:tcW w:w="2172" w:type="dxa"/>
          </w:tcPr>
          <w:p w:rsidR="001325AD" w:rsidRPr="0085315A" w:rsidRDefault="001325AD" w:rsidP="001325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1325AD" w:rsidRPr="0085315A" w:rsidRDefault="001325AD" w:rsidP="001325AD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Пункты 8(1), 8(3), 8(4), 9, 10, 12.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1325AD" w:rsidRPr="00A80163">
        <w:trPr>
          <w:trHeight w:val="168"/>
        </w:trPr>
        <w:tc>
          <w:tcPr>
            <w:tcW w:w="543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1448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Создание личного кабинета потребителя (при необходимости)</w:t>
            </w:r>
          </w:p>
        </w:tc>
        <w:tc>
          <w:tcPr>
            <w:tcW w:w="4344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Сообщение </w:t>
            </w:r>
            <w:r w:rsidRPr="00FC7F5F">
              <w:rPr>
                <w:rFonts w:ascii="Times New Roman" w:hAnsi="Times New Roman" w:cs="Times New Roman"/>
                <w:sz w:val="22"/>
                <w:szCs w:val="22"/>
              </w:rPr>
              <w:t>заявител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ю порядка доступа к</w:t>
            </w:r>
            <w:r w:rsidRPr="00FC7F5F">
              <w:rPr>
                <w:rFonts w:ascii="Times New Roman" w:hAnsi="Times New Roman" w:cs="Times New Roman"/>
                <w:sz w:val="22"/>
                <w:szCs w:val="22"/>
              </w:rPr>
              <w:t xml:space="preserve"> лично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му</w:t>
            </w:r>
            <w:r w:rsidRPr="00FC7F5F">
              <w:rPr>
                <w:rFonts w:ascii="Times New Roman" w:hAnsi="Times New Roman" w:cs="Times New Roman"/>
                <w:sz w:val="22"/>
                <w:szCs w:val="22"/>
              </w:rPr>
              <w:t xml:space="preserve"> кабинет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у</w:t>
            </w:r>
            <w:r w:rsidRPr="00FC7F5F">
              <w:rPr>
                <w:rFonts w:ascii="Times New Roman" w:hAnsi="Times New Roman" w:cs="Times New Roman"/>
                <w:sz w:val="22"/>
                <w:szCs w:val="22"/>
              </w:rPr>
              <w:t xml:space="preserve"> потребителя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включая получение первоначального доступа к л/к, регистрацию и авторизацию потребителя.</w:t>
            </w:r>
          </w:p>
        </w:tc>
        <w:tc>
          <w:tcPr>
            <w:tcW w:w="3077" w:type="dxa"/>
          </w:tcPr>
          <w:p w:rsidR="001325AD" w:rsidRPr="00751F8B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Доступа к л/к потребителя (пи его отсутствии) через: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-центр обслуживания потребителей»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-по эл. почте</w:t>
            </w:r>
          </w:p>
        </w:tc>
        <w:tc>
          <w:tcPr>
            <w:tcW w:w="1991" w:type="dxa"/>
          </w:tcPr>
          <w:p w:rsidR="001325AD" w:rsidRPr="00FC7F5F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Дальнейшие взаимодействия осуществляться посредством Личного кабинета </w:t>
            </w:r>
          </w:p>
        </w:tc>
        <w:tc>
          <w:tcPr>
            <w:tcW w:w="2172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 обращении заявителя</w:t>
            </w:r>
          </w:p>
        </w:tc>
        <w:tc>
          <w:tcPr>
            <w:tcW w:w="1630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 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5 Правил</w:t>
            </w:r>
          </w:p>
        </w:tc>
      </w:tr>
      <w:tr w:rsidR="001325AD" w:rsidRPr="00A80163">
        <w:trPr>
          <w:trHeight w:val="168"/>
        </w:trPr>
        <w:tc>
          <w:tcPr>
            <w:tcW w:w="543" w:type="dxa"/>
          </w:tcPr>
          <w:p w:rsidR="001325AD" w:rsidRPr="0085315A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48" w:type="dxa"/>
          </w:tcPr>
          <w:p w:rsidR="001325AD" w:rsidRPr="0085315A" w:rsidRDefault="001325AD" w:rsidP="001325AD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Рассмотрение заявки на технологическое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присоединение</w:t>
            </w:r>
          </w:p>
        </w:tc>
        <w:tc>
          <w:tcPr>
            <w:tcW w:w="4344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>Сетевая организация рассматривает заявку на корректность указанных сведений и полноту приложенных к заявке документов</w:t>
            </w:r>
          </w:p>
        </w:tc>
        <w:tc>
          <w:tcPr>
            <w:tcW w:w="3077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л/к</w:t>
            </w:r>
          </w:p>
        </w:tc>
        <w:tc>
          <w:tcPr>
            <w:tcW w:w="1991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Уведомление о недоста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точности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сведени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й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и (или) документ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ов</w:t>
            </w:r>
          </w:p>
        </w:tc>
        <w:tc>
          <w:tcPr>
            <w:tcW w:w="2172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 позднее 2 рабочих дней со дня поступления заявки в АО «ОЭС»</w:t>
            </w:r>
          </w:p>
        </w:tc>
        <w:tc>
          <w:tcPr>
            <w:tcW w:w="1630" w:type="dxa"/>
          </w:tcPr>
          <w:p w:rsidR="001325AD" w:rsidRPr="0085315A" w:rsidRDefault="001325AD" w:rsidP="001325AD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 15 Правил</w:t>
            </w:r>
          </w:p>
        </w:tc>
      </w:tr>
      <w:tr w:rsidR="001325AD" w:rsidRPr="00A80163">
        <w:trPr>
          <w:trHeight w:val="168"/>
        </w:trPr>
        <w:tc>
          <w:tcPr>
            <w:tcW w:w="543" w:type="dxa"/>
          </w:tcPr>
          <w:p w:rsidR="001325AD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1448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Направление документов по заявке в Энергосбытовую организацию  </w:t>
            </w:r>
          </w:p>
        </w:tc>
        <w:tc>
          <w:tcPr>
            <w:tcW w:w="4344" w:type="dxa"/>
          </w:tcPr>
          <w:p w:rsidR="001325AD" w:rsidRPr="00751F8B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АО «ОЭС» направляет в адрес сбытовой компании в письменной или электронной форме: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1. Копии заявки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2. Копии документов, прилагаемых к заявке</w:t>
            </w:r>
          </w:p>
        </w:tc>
        <w:tc>
          <w:tcPr>
            <w:tcW w:w="3077" w:type="dxa"/>
          </w:tcPr>
          <w:p w:rsidR="001325AD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 письменном или электронном виде</w:t>
            </w:r>
          </w:p>
        </w:tc>
        <w:tc>
          <w:tcPr>
            <w:tcW w:w="1991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Энергосбытовая компания готовит документы</w:t>
            </w:r>
          </w:p>
        </w:tc>
        <w:tc>
          <w:tcPr>
            <w:tcW w:w="2172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 позднее 2 рабочих дней со дня поступления заявки</w:t>
            </w:r>
          </w:p>
        </w:tc>
        <w:tc>
          <w:tcPr>
            <w:tcW w:w="1630" w:type="dxa"/>
          </w:tcPr>
          <w:p w:rsidR="001325AD" w:rsidRPr="00C31B64" w:rsidRDefault="001325AD" w:rsidP="001325AD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 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07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F47465" w:rsidRPr="00A80163">
        <w:trPr>
          <w:trHeight w:val="168"/>
        </w:trPr>
        <w:tc>
          <w:tcPr>
            <w:tcW w:w="543" w:type="dxa"/>
          </w:tcPr>
          <w:p w:rsidR="00F47465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448" w:type="dxa"/>
          </w:tcPr>
          <w:p w:rsidR="00F47465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Подготовка документов АО «ОЭС» и размещение документов в л/к потребителя</w:t>
            </w:r>
          </w:p>
        </w:tc>
        <w:tc>
          <w:tcPr>
            <w:tcW w:w="4344" w:type="dxa"/>
          </w:tcPr>
          <w:p w:rsidR="00F47465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 результатам рассмотрения заявки АО «ОЭС» направляет в л/к заявителю: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 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</w:r>
            <w:r w:rsidR="005F35E3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1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. Условия типового договора об осуществлении технологического присоединения, 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</w:r>
            <w:r w:rsidR="005F35E3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2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. ТУ, 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</w:r>
            <w:r w:rsidR="005F35E3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3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. Инструкцию по </w:t>
            </w:r>
            <w:proofErr w:type="spellStart"/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безопас</w:t>
            </w:r>
            <w:proofErr w:type="spellEnd"/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. подключению, 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</w:r>
            <w:r w:rsidR="005F35E3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4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. Уведомление о последствиях бездоговорного потребление </w:t>
            </w:r>
            <w:proofErr w:type="spellStart"/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ээ</w:t>
            </w:r>
            <w:proofErr w:type="spellEnd"/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.</w:t>
            </w:r>
            <w:r w:rsidRPr="00D517F2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</w:r>
            <w:r w:rsidR="005F35E3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D517F2">
              <w:rPr>
                <w:rFonts w:ascii="Times New Roman" w:hAnsi="Times New Roman" w:cs="Times New Roman"/>
                <w:sz w:val="22"/>
                <w:szCs w:val="22"/>
              </w:rPr>
              <w:t>. Уведомл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ение </w:t>
            </w:r>
            <w:r w:rsidRPr="00D517F2">
              <w:rPr>
                <w:rFonts w:ascii="Times New Roman" w:hAnsi="Times New Roman" w:cs="Times New Roman"/>
                <w:sz w:val="22"/>
                <w:szCs w:val="22"/>
              </w:rPr>
              <w:t>о возможностях временного технологического присоединения к электрическим сетям.</w:t>
            </w:r>
          </w:p>
        </w:tc>
        <w:tc>
          <w:tcPr>
            <w:tcW w:w="3077" w:type="dxa"/>
          </w:tcPr>
          <w:p w:rsidR="00F47465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л/к</w:t>
            </w:r>
          </w:p>
        </w:tc>
        <w:tc>
          <w:tcPr>
            <w:tcW w:w="1991" w:type="dxa"/>
          </w:tcPr>
          <w:p w:rsidR="00F47465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Технические условия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типовой договор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счет на оплату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договор энергоснабжения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инструкция уведомления</w:t>
            </w:r>
          </w:p>
        </w:tc>
        <w:tc>
          <w:tcPr>
            <w:tcW w:w="2172" w:type="dxa"/>
          </w:tcPr>
          <w:p w:rsidR="00F47465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10 рабочих дней со дня поступления заявки от заявителя, либо со дня предоставления заявителем недостающих документов </w:t>
            </w:r>
          </w:p>
        </w:tc>
        <w:tc>
          <w:tcPr>
            <w:tcW w:w="1630" w:type="dxa"/>
          </w:tcPr>
          <w:p w:rsidR="00F47465" w:rsidRPr="00C31B64" w:rsidRDefault="00F47465" w:rsidP="00F47465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 15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105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F47465" w:rsidRPr="00A80163">
        <w:trPr>
          <w:trHeight w:val="168"/>
        </w:trPr>
        <w:tc>
          <w:tcPr>
            <w:tcW w:w="543" w:type="dxa"/>
          </w:tcPr>
          <w:p w:rsidR="00F47465" w:rsidRPr="00C31B64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448" w:type="dxa"/>
          </w:tcPr>
          <w:p w:rsidR="00F47465" w:rsidRPr="00C31B64" w:rsidRDefault="00F47465" w:rsidP="00F47465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Подготовка 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размещение документов в л/к потребителя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4344" w:type="dxa"/>
          </w:tcPr>
          <w:p w:rsidR="00F47465" w:rsidRPr="00C31B64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Гарантирующий поставщик электроэнергии размещает в Личном кабинете потребителя: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1. Наименование платежные реквизиты гарантирующего поставщика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2. Информации о номере лицевого счета</w:t>
            </w:r>
          </w:p>
        </w:tc>
        <w:tc>
          <w:tcPr>
            <w:tcW w:w="3077" w:type="dxa"/>
          </w:tcPr>
          <w:p w:rsidR="00F47465" w:rsidRPr="00C31B64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Личном кабинете потребителя</w:t>
            </w:r>
          </w:p>
        </w:tc>
        <w:tc>
          <w:tcPr>
            <w:tcW w:w="1991" w:type="dxa"/>
          </w:tcPr>
          <w:p w:rsidR="00F47465" w:rsidRPr="00C31B64" w:rsidRDefault="00F47465" w:rsidP="00F474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Информация для Заявителя в личном кабинете </w:t>
            </w:r>
          </w:p>
        </w:tc>
        <w:tc>
          <w:tcPr>
            <w:tcW w:w="2172" w:type="dxa"/>
          </w:tcPr>
          <w:p w:rsidR="00F47465" w:rsidRPr="00C31B64" w:rsidRDefault="00F47465" w:rsidP="00F474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F47465" w:rsidRPr="00C31B64" w:rsidRDefault="00F47465" w:rsidP="00F47465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6E1C39" w:rsidRPr="00A80163">
        <w:trPr>
          <w:trHeight w:val="168"/>
        </w:trPr>
        <w:tc>
          <w:tcPr>
            <w:tcW w:w="543" w:type="dxa"/>
          </w:tcPr>
          <w:p w:rsidR="006E1C39" w:rsidRPr="0085315A" w:rsidRDefault="00F47465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Подготовка 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направление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заявителю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проекта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присоединения и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технических условий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 результатам рассмотрения заявки, сетевая организация составляет заполненный и подписанный ею проект договора в двух экземплярах и технические условия как неотъемлемое приложение к договору.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зависимости от способа, указанного в заявке: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>- д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оговор передается заявителю в </w:t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>центре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</w:t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 xml:space="preserve"> потребителей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>- д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оговор направляется на почтовый адрес заявителя заказным письмом с уведомлением о вручении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посредством официального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сайта сетевой организации в электронной форме с использованием усиленной квалифицированной электронной подписи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Два экземпляра договора и технические условия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течение 20 рабочих дней со дня получения заявки от заявителя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15,16,8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6E1C39" w:rsidRPr="00A80163">
        <w:trPr>
          <w:trHeight w:val="262"/>
        </w:trPr>
        <w:tc>
          <w:tcPr>
            <w:tcW w:w="543" w:type="dxa"/>
          </w:tcPr>
          <w:p w:rsidR="006E1C39" w:rsidRPr="0085315A" w:rsidRDefault="00F47465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Направление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уведомления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Уведомление Заявителя о возможности временного технологического присоединения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уведомление передается заявителю в </w:t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>центре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</w:t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 xml:space="preserve"> потребителей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2) Или направляется на почтовый адрес заявителя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Уведомление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Одновременно с направлением проекта договора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 15 Правил</w:t>
            </w:r>
          </w:p>
        </w:tc>
      </w:tr>
      <w:tr w:rsidR="006E1C39" w:rsidRPr="00A80163">
        <w:trPr>
          <w:trHeight w:val="262"/>
        </w:trPr>
        <w:tc>
          <w:tcPr>
            <w:tcW w:w="543" w:type="dxa"/>
          </w:tcPr>
          <w:p w:rsidR="006E1C39" w:rsidRPr="0085315A" w:rsidRDefault="00F47465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Подготовка 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направление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заявителю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проекта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 на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оказание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услуг по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передаче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электрической энергии или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проекта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соответствующих изменений в него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 результатам рассмотрения заявки, сетевая организация составляет заполненный и подписанный ею проект договора в двух экземплярах в случаях в заявке в качестве вида договора, обеспечивающего продажу электрической энергии (мощности) на розничном рынке, который заявитель намеревается заключить, указан договор купли-продажи (поставки) электрической энергии (мощности)</w:t>
            </w:r>
          </w:p>
        </w:tc>
        <w:tc>
          <w:tcPr>
            <w:tcW w:w="3077" w:type="dxa"/>
          </w:tcPr>
          <w:p w:rsidR="00F47465" w:rsidRDefault="006E1C39" w:rsidP="008531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проект договора</w:t>
            </w:r>
            <w:r w:rsidR="00F47465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6E1C39" w:rsidRPr="0085315A" w:rsidRDefault="00F47465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6E1C39"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передается заявителю 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центре</w:t>
            </w:r>
            <w:r w:rsidR="006E1C39"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потребителей</w:t>
            </w:r>
            <w:r w:rsidR="006E1C39"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="006E1C39" w:rsidRPr="0085315A">
              <w:rPr>
                <w:rFonts w:ascii="Times New Roman" w:hAnsi="Times New Roman" w:cs="Times New Roman"/>
                <w:sz w:val="22"/>
                <w:szCs w:val="22"/>
              </w:rPr>
              <w:t>направляется на почтовый адрес заявителя (передача договора заявителю зависит от способа, указанного в заявке)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Два экземпляра договора на оказание услуг по передаче электрической энергии или проекта соответствующих изменений в него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Одновременно с направлением проекта договора технологического присоединения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15,16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CC4D18" w:rsidRPr="00A80163">
        <w:trPr>
          <w:trHeight w:val="262"/>
        </w:trPr>
        <w:tc>
          <w:tcPr>
            <w:tcW w:w="543" w:type="dxa"/>
            <w:vMerge w:val="restart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448" w:type="dxa"/>
            <w:vMerge w:val="restart"/>
          </w:tcPr>
          <w:p w:rsidR="00CC4D18" w:rsidRPr="00A91FC2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Направление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подписанного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присоединения или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мотивированн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ого отказа в адрес </w:t>
            </w:r>
            <w:r w:rsidRPr="00A91FC2">
              <w:rPr>
                <w:rFonts w:ascii="Times New Roman" w:hAnsi="Times New Roman" w:cs="Times New Roman"/>
                <w:sz w:val="22"/>
                <w:szCs w:val="22"/>
              </w:rPr>
              <w:t>АО "ОЭС"</w:t>
            </w:r>
          </w:p>
        </w:tc>
        <w:tc>
          <w:tcPr>
            <w:tcW w:w="4344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1) Заявитель подписывает оба экземпляра проекта договора в течение 10 рабочих дней с даты получения подписанного сетевой организацией проекта договора и направляет в указанный срок 1 экземпляр сетевой организации с приложением к нему документов, подтверждающих полномочия лица, подписавшего такой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договор.</w:t>
            </w:r>
          </w:p>
        </w:tc>
        <w:tc>
          <w:tcPr>
            <w:tcW w:w="3077" w:type="dxa"/>
          </w:tcPr>
          <w:p w:rsidR="00CC4D18" w:rsidRDefault="00CC4D18" w:rsidP="008531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Договор передается заявителем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- в центр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обслуживания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потребителей;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направляется в сетевую организацию по почте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направляется посредством официального сайта сетевой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организации в электронной форме с использованием усиленной квалифицированной электронной подписи</w:t>
            </w:r>
          </w:p>
        </w:tc>
        <w:tc>
          <w:tcPr>
            <w:tcW w:w="1991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Подписанный со стороны заявителя договор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2172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10 рабочих дней с даты получения подписанного со стороны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АО «ОЭС»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проекта договора технологического присоединения</w:t>
            </w:r>
          </w:p>
        </w:tc>
        <w:tc>
          <w:tcPr>
            <w:tcW w:w="1630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 15,8 Правил</w:t>
            </w:r>
          </w:p>
        </w:tc>
      </w:tr>
      <w:tr w:rsidR="00CC4D18" w:rsidRPr="00A80163">
        <w:trPr>
          <w:trHeight w:val="374"/>
        </w:trPr>
        <w:tc>
          <w:tcPr>
            <w:tcW w:w="543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2) В случае несогласия с представленным сетевой организацией проектом договора и (или) несоответствия его настоящим Правилам заявитель вправе в течение 10 рабочих дней со дня получения подписанного сетевой организацией проекта договора и технических условий направить сетевой организации мотивированный отказ от подписания проекта договора с предложением об изменении представленного проекта договора и требованием о приведении его в соответствие с настоящими Правилами.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В случае направления заявителем в течение 10 рабочих дней после получения от сетевой организации проекта договора мотивированного отказа от подписания этого проекта договора с требованием приведения его в соответствие с настоящими Правилами сетевая организация обязана привести проект договора в соответствие с настоящими Правилами в течение 10 рабочих дней со дня получения такого требования и представить заявителю новую редакцию проекта договора для подписания, а также технические условия (как неотъемлемое приложение к договору).</w:t>
            </w:r>
          </w:p>
        </w:tc>
        <w:tc>
          <w:tcPr>
            <w:tcW w:w="3077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Мотивированный отказ от подписания договора передается заявителем в офис обслуживания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Или направляется по почте заказным письмом с уведомлением о вручении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Или направляется посредством официального сайта сетевой организации в электронной форме с использованием усиленной квалифицированной электронной подписи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Новая редакция проекта договора и технических условий как неотъемлемое приложение к договору передается заявителю в офисе обслуживания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Или направляется по почте заказным письмом с уведомлением о вручении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Или направляется посредством официального сайта сетевой организации в электронной форме с использованием усиленной квалифицированной электронной подписи.</w:t>
            </w:r>
          </w:p>
        </w:tc>
        <w:tc>
          <w:tcPr>
            <w:tcW w:w="1991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Новая редакция проекта договора и технических условий как неотъемлемое приложение к договору</w:t>
            </w:r>
          </w:p>
        </w:tc>
        <w:tc>
          <w:tcPr>
            <w:tcW w:w="2172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10 рабочих дней со дня </w:t>
            </w:r>
            <w:proofErr w:type="gramStart"/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получения</w:t>
            </w:r>
            <w:proofErr w:type="gramEnd"/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подписанного сетевой организацией договора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В течение 10 рабочих дней со дня получения мотивированного отказа от подписания проекта договора</w:t>
            </w:r>
          </w:p>
        </w:tc>
        <w:tc>
          <w:tcPr>
            <w:tcW w:w="1630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 15,8 Правил</w:t>
            </w:r>
          </w:p>
        </w:tc>
      </w:tr>
      <w:tr w:rsidR="006E1C39" w:rsidRPr="00A80163">
        <w:trPr>
          <w:trHeight w:val="374"/>
        </w:trPr>
        <w:tc>
          <w:tcPr>
            <w:tcW w:w="543" w:type="dxa"/>
          </w:tcPr>
          <w:p w:rsidR="006E1C39" w:rsidRPr="00CC4D18" w:rsidRDefault="00CC4D18" w:rsidP="0085315A">
            <w:pPr>
              <w:rPr>
                <w:rFonts w:ascii="Times New Roman" w:hAnsi="Times New Roman" w:cs="Times New Roman"/>
              </w:rPr>
            </w:pPr>
            <w:r w:rsidRPr="00CC4D1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11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Аннулирование заявки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случае непредставления заявителем недостающих документов и сведений в течение 20 рабочих дней со дня получения указанного уведомления сетевая организация аннулирует заявку и уведомляет об этом заявителя в течение 3 рабочих дней со дня принятия решения об аннулировании заявки.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случае </w:t>
            </w:r>
            <w:proofErr w:type="spellStart"/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ненаправления</w:t>
            </w:r>
            <w:proofErr w:type="spellEnd"/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заявителем подписанного проекта договора либо мотивированного отказа от его подписания, но не ранее чем через 30 рабочих дней со дня получения заявителем подписанного сетевой организацией проекта договора и технических условий, поданная этим заявителем заявка аннулируется.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Письменное уведомление об аннулировании заявки: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5F35E3">
              <w:rPr>
                <w:rFonts w:ascii="Times New Roman" w:hAnsi="Times New Roman" w:cs="Times New Roman"/>
                <w:sz w:val="22"/>
                <w:szCs w:val="22"/>
              </w:rPr>
              <w:t>- в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ыдается очно в </w:t>
            </w:r>
            <w:r w:rsidR="005F35E3">
              <w:rPr>
                <w:rFonts w:ascii="Times New Roman" w:hAnsi="Times New Roman" w:cs="Times New Roman"/>
                <w:sz w:val="22"/>
                <w:szCs w:val="22"/>
              </w:rPr>
              <w:t xml:space="preserve">центре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обслуживания потребителей</w:t>
            </w:r>
            <w:r w:rsidR="005F35E3">
              <w:rPr>
                <w:rFonts w:ascii="Times New Roman" w:hAnsi="Times New Roman" w:cs="Times New Roman"/>
                <w:sz w:val="22"/>
                <w:szCs w:val="22"/>
              </w:rPr>
              <w:t>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5F35E3">
              <w:rPr>
                <w:rFonts w:ascii="Times New Roman" w:hAnsi="Times New Roman" w:cs="Times New Roman"/>
                <w:sz w:val="22"/>
                <w:szCs w:val="22"/>
              </w:rPr>
              <w:t>- н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аправляется по почте заказным письмом с уведомлением о вручении</w:t>
            </w:r>
            <w:r w:rsidR="005F35E3">
              <w:rPr>
                <w:rFonts w:ascii="Times New Roman" w:hAnsi="Times New Roman" w:cs="Times New Roman"/>
                <w:sz w:val="22"/>
                <w:szCs w:val="22"/>
              </w:rPr>
              <w:t>;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5F35E3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направляется посредством официального сайта сетевой организации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Уведомление об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аннулировании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заявки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течение 20 рабочих дней со дня получения уведомления о недостающих сведениях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Не ранее чем через 30 рабочих дней со дня получения заявителем подписанного сетевой организацией проекта договора и технических условий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 15 Правил</w:t>
            </w:r>
          </w:p>
        </w:tc>
      </w:tr>
      <w:tr w:rsidR="006E1C39" w:rsidRPr="00A80163">
        <w:trPr>
          <w:trHeight w:val="150"/>
        </w:trPr>
        <w:tc>
          <w:tcPr>
            <w:tcW w:w="543" w:type="dxa"/>
          </w:tcPr>
          <w:p w:rsidR="006E1C39" w:rsidRPr="00CC4D18" w:rsidRDefault="00CC4D18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Заключение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Заключение договора технологического присоединения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Регистрационный номер договора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Включение документа в реестр договоров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С даты поступления подписанного заявителем экземпляра договора в сетевую организацию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 15 Правил</w:t>
            </w:r>
          </w:p>
        </w:tc>
      </w:tr>
      <w:tr w:rsidR="006E1C39" w:rsidRPr="00A80163">
        <w:trPr>
          <w:trHeight w:val="373"/>
        </w:trPr>
        <w:tc>
          <w:tcPr>
            <w:tcW w:w="543" w:type="dxa"/>
          </w:tcPr>
          <w:p w:rsidR="006E1C39" w:rsidRPr="0085315A" w:rsidRDefault="00CC4D18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Передача документов в энергосбытовую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организацию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Направление копии заключенного договора технологического присоединения и копии документов заявителя в энергосбытовую организацию, с которой Заявитель заключил договор энергоснабжения (купли- продажи (поставки) электроэнергии)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Организация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энергосбытовой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организацией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заключения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энергоснабжения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(купли-продажи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(поставки)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электроэнергии)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течение 2 рабочих дней с даты заключения договора временного технологического присоединения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П.15.1.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6E1C39" w:rsidRPr="00A80163">
        <w:trPr>
          <w:trHeight w:val="240"/>
        </w:trPr>
        <w:tc>
          <w:tcPr>
            <w:tcW w:w="543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CC4D18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Выдача заявителю счета на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оплату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Порядок и размер оплаты определены условиями договора об осуществлении технологического присоединения.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Размер платы за технологическое присоединение устанавливается уполномоченным органом исполнительной власти в области государственного регулирования тарифов.</w:t>
            </w:r>
          </w:p>
        </w:tc>
        <w:tc>
          <w:tcPr>
            <w:tcW w:w="3077" w:type="dxa"/>
          </w:tcPr>
          <w:p w:rsidR="002F1584" w:rsidRDefault="006E1C39" w:rsidP="008531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Счет на оплату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выдается</w:t>
            </w:r>
            <w:r w:rsidR="002F1584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6E1C39" w:rsidRPr="0085315A" w:rsidRDefault="002F1584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 в центре</w:t>
            </w:r>
            <w:r w:rsidR="006E1C39"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 </w:t>
            </w:r>
            <w:r w:rsidR="006E1C39"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потребителей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;</w:t>
            </w:r>
            <w:r w:rsidR="006E1C39" w:rsidRPr="0085315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="006E1C39" w:rsidRPr="0085315A">
              <w:rPr>
                <w:rFonts w:ascii="Times New Roman" w:hAnsi="Times New Roman" w:cs="Times New Roman"/>
                <w:sz w:val="22"/>
                <w:szCs w:val="22"/>
              </w:rPr>
              <w:t>направляется посредством официального сайта сетевой организации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Счет на оплату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дня заключения договора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технологического присоединения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16.4.,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17 Правил</w:t>
            </w:r>
          </w:p>
        </w:tc>
      </w:tr>
      <w:tr w:rsidR="002F1584" w:rsidRPr="00A80163">
        <w:trPr>
          <w:trHeight w:val="300"/>
        </w:trPr>
        <w:tc>
          <w:tcPr>
            <w:tcW w:w="543" w:type="dxa"/>
            <w:vMerge w:val="restart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  <w:r w:rsidR="00CC4D1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448" w:type="dxa"/>
            <w:vMerge w:val="restart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по договору технологического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4344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со стороны сетевой организации до границы балансовой принадлежности электрических сетей Заявителя (в том числе строительство объектов внешней схемы электроснабжения до энергопринимающих устройств Заявителя)</w:t>
            </w:r>
          </w:p>
        </w:tc>
        <w:tc>
          <w:tcPr>
            <w:tcW w:w="3077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-</w:t>
            </w:r>
          </w:p>
        </w:tc>
        <w:tc>
          <w:tcPr>
            <w:tcW w:w="1991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Готовность внешних электрических сетей электроснабжения к технологическому присоединению</w:t>
            </w:r>
          </w:p>
        </w:tc>
        <w:tc>
          <w:tcPr>
            <w:tcW w:w="2172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4 месяца (1 год) в зависимости от условий технологического присоединения (см. Общий срок оказания услуги)</w:t>
            </w:r>
          </w:p>
        </w:tc>
        <w:tc>
          <w:tcPr>
            <w:tcW w:w="1630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 25, 16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«б»</w:t>
            </w:r>
          </w:p>
        </w:tc>
      </w:tr>
      <w:tr w:rsidR="002F1584" w:rsidRPr="00A80163">
        <w:trPr>
          <w:trHeight w:val="180"/>
        </w:trPr>
        <w:tc>
          <w:tcPr>
            <w:tcW w:w="543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Рассмотрение проектной документации Заявителя (от границы раздела балансовой принадлежности до вводного устройства, включая коммутационные аппараты и приборы коммерческого учета электрической энергии) на соответствие ее требованиям технических условий, за исключением случаев, когда в соответствии с законодательством Российской Федерации о градостроительной деятельности разработка проектной документации не является обязательной</w:t>
            </w:r>
          </w:p>
        </w:tc>
        <w:tc>
          <w:tcPr>
            <w:tcW w:w="3077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Письменное обращение Заявителя на рассмотрение проектной документации</w:t>
            </w:r>
          </w:p>
        </w:tc>
        <w:tc>
          <w:tcPr>
            <w:tcW w:w="1991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направление в адрес Заявителя результатов рассмотрения проектной документации: о согласовании, о согласовании с замечаниями, не согласовании по причине </w:t>
            </w:r>
            <w:proofErr w:type="gramStart"/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не соответствия</w:t>
            </w:r>
            <w:proofErr w:type="gramEnd"/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требованиям технических условий</w:t>
            </w:r>
          </w:p>
        </w:tc>
        <w:tc>
          <w:tcPr>
            <w:tcW w:w="2172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10 дней с момента предоставления Заявителем проектной документации</w:t>
            </w:r>
          </w:p>
        </w:tc>
        <w:tc>
          <w:tcPr>
            <w:tcW w:w="1630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 18.5 18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«в»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2F1584" w:rsidRPr="00A80163">
        <w:trPr>
          <w:trHeight w:val="300"/>
        </w:trPr>
        <w:tc>
          <w:tcPr>
            <w:tcW w:w="543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со стороны Заявителя, в соответствии с выданными техническими условиями в границах своего земельного участка</w:t>
            </w:r>
          </w:p>
        </w:tc>
        <w:tc>
          <w:tcPr>
            <w:tcW w:w="3077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Письменное уведомление заявителя о выполнении технических условий в произвольной форме с приложением необходимого пакета документов и заявки о допуске к эксплуатации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прибора учета с указанием срока проведения мероприятия, направленное через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центр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 потребителей, либо по почте</w:t>
            </w:r>
          </w:p>
        </w:tc>
        <w:tc>
          <w:tcPr>
            <w:tcW w:w="1991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Готовность внутренних электрических сетей электроснабжения к технологическому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присоединению</w:t>
            </w:r>
          </w:p>
        </w:tc>
        <w:tc>
          <w:tcPr>
            <w:tcW w:w="2172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 месяца (1 год) в зависимости от условий технологического присоединения (см. Общий срок оказания услуги)</w:t>
            </w:r>
          </w:p>
        </w:tc>
        <w:tc>
          <w:tcPr>
            <w:tcW w:w="1630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 25, 16 «б», 18 «г», 85,86</w:t>
            </w:r>
          </w:p>
        </w:tc>
      </w:tr>
      <w:tr w:rsidR="002F1584" w:rsidRPr="00A80163">
        <w:trPr>
          <w:trHeight w:val="355"/>
        </w:trPr>
        <w:tc>
          <w:tcPr>
            <w:tcW w:w="543" w:type="dxa"/>
            <w:vMerge w:val="restart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CC4D1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448" w:type="dxa"/>
            <w:vMerge w:val="restart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Приглашение Заявителя на</w:t>
            </w:r>
          </w:p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проверку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выполнения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технических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условий</w:t>
            </w:r>
          </w:p>
        </w:tc>
        <w:tc>
          <w:tcPr>
            <w:tcW w:w="4344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Уведомление о дате, времени и месте проведения процедуры:</w:t>
            </w:r>
          </w:p>
        </w:tc>
        <w:tc>
          <w:tcPr>
            <w:tcW w:w="3077" w:type="dxa"/>
            <w:vMerge w:val="restart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Через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центр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 потребителей (по телефону),</w:t>
            </w:r>
          </w:p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либо по почте</w:t>
            </w:r>
          </w:p>
        </w:tc>
        <w:tc>
          <w:tcPr>
            <w:tcW w:w="1991" w:type="dxa"/>
            <w:vMerge w:val="restart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Согласованные дата, время и место</w:t>
            </w:r>
          </w:p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проведения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процедуры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проверки</w:t>
            </w:r>
          </w:p>
        </w:tc>
        <w:tc>
          <w:tcPr>
            <w:tcW w:w="2172" w:type="dxa"/>
            <w:vMerge w:val="restart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течение 3 рабочих дней со дня получения</w:t>
            </w:r>
          </w:p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уведомления о выполнении технических условий</w:t>
            </w:r>
          </w:p>
        </w:tc>
        <w:tc>
          <w:tcPr>
            <w:tcW w:w="1630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Пункты 89 Правил</w:t>
            </w:r>
          </w:p>
        </w:tc>
      </w:tr>
      <w:tr w:rsidR="002F1584" w:rsidRPr="00A80163">
        <w:trPr>
          <w:trHeight w:val="210"/>
        </w:trPr>
        <w:tc>
          <w:tcPr>
            <w:tcW w:w="543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проверки выполнения технических условий, выданных Заявителю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допуска в эксплуатацию установленного в процессе технологического присоединения прибора учета электрической энергии</w:t>
            </w:r>
          </w:p>
        </w:tc>
        <w:tc>
          <w:tcPr>
            <w:tcW w:w="3077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  <w:vMerge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2F1584" w:rsidRPr="0085315A" w:rsidRDefault="002F1584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Пункт 15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 Основ</w:t>
            </w:r>
          </w:p>
        </w:tc>
      </w:tr>
      <w:tr w:rsidR="006E1C39" w:rsidRPr="00A80163">
        <w:trPr>
          <w:trHeight w:val="180"/>
        </w:trPr>
        <w:tc>
          <w:tcPr>
            <w:tcW w:w="543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CC4D1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Проверка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сетевой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организацией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выполнения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технических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условий,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выданных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Заявителю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При поступлении в сетевую организацию уведомления от заявителя о выполнения технических условий, сетевая организация осуществляет выезд к Заявителю для осмотра его энергоустановки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В случае наличия замечаний, выявленных при первичном техническом осмотре энергопринимающих устройств Заявителя на соответствие выполнения им технических условий, Заявитель повторно уведомляет сетевую организацию об устранении замечаний и об осуществлении повторного технического осмотра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Акты составляются по утвержденной форме (форма акта имеется на сайте http://oktelsrb.ru/ и передаются Заявителю после осуществления осмотра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Акт о выполнении заявителем технических условия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течение 10 дней со дня получения уведомления от Заявителя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 18 «д», 90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6E1C39" w:rsidRPr="00A80163">
        <w:trPr>
          <w:trHeight w:val="281"/>
        </w:trPr>
        <w:tc>
          <w:tcPr>
            <w:tcW w:w="543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CC4D1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Ввод объекта Заявителя в эксплуатацию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Заявитель уведомляет Ростехнадзор о проведении сетевой организацией осмотра электроустановок Заявителя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способом, позволяющим установить дату отправки и получения уведомления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Объекты Заявителя считаются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введенными в эксплуатацию с даты направления в орган федерального государственного энергетического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надзора уведомления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 течение 5 дней со дня оформления Акта о выполнении технических условий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 18.1-4</w:t>
            </w:r>
          </w:p>
        </w:tc>
      </w:tr>
      <w:tr w:rsidR="00CC4D18" w:rsidRPr="00A80163">
        <w:trPr>
          <w:trHeight w:val="224"/>
        </w:trPr>
        <w:tc>
          <w:tcPr>
            <w:tcW w:w="543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448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Фактическое присоединение объектов Заявителя к электрически м сетям сетевой организации</w:t>
            </w:r>
          </w:p>
        </w:tc>
        <w:tc>
          <w:tcPr>
            <w:tcW w:w="4344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После осмотра энергопринимающих устройств сетевая организация выполняет комплекс технических и организационных мероприятий, обеспечивающих физическое соединение (контакт) объектов электросетевого хозяйства сетевой организации, и объектов заявителя (энергопринимающих устройств) без осуществления фактической подачи (приема) напряжения и мощности на объекты заявителя (фиксация коммутационного аппарата в положении "отключено")</w:t>
            </w:r>
          </w:p>
        </w:tc>
        <w:tc>
          <w:tcPr>
            <w:tcW w:w="3077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Пописанные со стороны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АО «ОЭС»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направляются Заявителю через офис обслуживания потребителей, либо по почте</w:t>
            </w:r>
          </w:p>
        </w:tc>
        <w:tc>
          <w:tcPr>
            <w:tcW w:w="1991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Подключение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энергопринимающих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устройств Заявителя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(коммутационные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аппараты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отключены)</w:t>
            </w:r>
          </w:p>
        </w:tc>
        <w:tc>
          <w:tcPr>
            <w:tcW w:w="2172" w:type="dxa"/>
            <w:vMerge w:val="restart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течение 15 рабочих дней со дня уведомления Ростехнадзора</w:t>
            </w:r>
          </w:p>
        </w:tc>
        <w:tc>
          <w:tcPr>
            <w:tcW w:w="1630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П.7 «г» Правил</w:t>
            </w:r>
          </w:p>
        </w:tc>
      </w:tr>
      <w:tr w:rsidR="00CC4D18" w:rsidRPr="00A80163">
        <w:trPr>
          <w:trHeight w:val="281"/>
        </w:trPr>
        <w:tc>
          <w:tcPr>
            <w:tcW w:w="543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448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Фактическая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подача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напряжения</w:t>
            </w:r>
          </w:p>
        </w:tc>
        <w:tc>
          <w:tcPr>
            <w:tcW w:w="4344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Фактический прием (подача) напряжения и мощности, осуществляемый путем включения коммутационного аппарата (фиксация коммутационного аппарата в положении «включено»)</w:t>
            </w:r>
          </w:p>
        </w:tc>
        <w:tc>
          <w:tcPr>
            <w:tcW w:w="3077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Выполнение работ с выездом на место</w:t>
            </w:r>
          </w:p>
        </w:tc>
        <w:tc>
          <w:tcPr>
            <w:tcW w:w="1991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Фактический прием напряжения</w:t>
            </w:r>
          </w:p>
        </w:tc>
        <w:tc>
          <w:tcPr>
            <w:tcW w:w="2172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П.7 «</w:t>
            </w:r>
            <w:proofErr w:type="spellStart"/>
            <w:proofErr w:type="gramStart"/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г,д</w:t>
            </w:r>
            <w:proofErr w:type="spellEnd"/>
            <w:proofErr w:type="gramEnd"/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» Правил</w:t>
            </w:r>
          </w:p>
        </w:tc>
      </w:tr>
      <w:tr w:rsidR="00CC4D18" w:rsidRPr="00A80163">
        <w:trPr>
          <w:trHeight w:val="337"/>
        </w:trPr>
        <w:tc>
          <w:tcPr>
            <w:tcW w:w="543" w:type="dxa"/>
            <w:vMerge w:val="restart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48" w:type="dxa"/>
            <w:vMerge w:val="restart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Допуск </w:t>
            </w:r>
          </w:p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приборов учета в эксплуатацию</w:t>
            </w:r>
          </w:p>
        </w:tc>
        <w:tc>
          <w:tcPr>
            <w:tcW w:w="4344" w:type="dxa"/>
            <w:vMerge w:val="restart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Допуск в эксплуатацию установленного в процессе</w:t>
            </w:r>
          </w:p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технологического присоединения приборов учета электрической энергии</w:t>
            </w:r>
          </w:p>
        </w:tc>
        <w:tc>
          <w:tcPr>
            <w:tcW w:w="3077" w:type="dxa"/>
            <w:vMerge w:val="restart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Выполнение работ с</w:t>
            </w:r>
          </w:p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выездом на место</w:t>
            </w:r>
          </w:p>
        </w:tc>
        <w:tc>
          <w:tcPr>
            <w:tcW w:w="1991" w:type="dxa"/>
            <w:vMerge w:val="restart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Акт допуска</w:t>
            </w:r>
          </w:p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приборов учета в эксплуатацию</w:t>
            </w:r>
          </w:p>
        </w:tc>
        <w:tc>
          <w:tcPr>
            <w:tcW w:w="2172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П.91.1</w:t>
            </w:r>
          </w:p>
        </w:tc>
      </w:tr>
      <w:tr w:rsidR="00CC4D18" w:rsidRPr="00A80163">
        <w:trPr>
          <w:trHeight w:val="168"/>
        </w:trPr>
        <w:tc>
          <w:tcPr>
            <w:tcW w:w="543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  <w:vMerge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CC4D18" w:rsidRPr="0085315A" w:rsidRDefault="00CC4D18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Правил П.153, 154 Основ</w:t>
            </w:r>
          </w:p>
        </w:tc>
      </w:tr>
      <w:tr w:rsidR="006E1C39" w:rsidRPr="00A80163">
        <w:trPr>
          <w:trHeight w:val="365"/>
        </w:trPr>
        <w:tc>
          <w:tcPr>
            <w:tcW w:w="543" w:type="dxa"/>
          </w:tcPr>
          <w:p w:rsidR="006E1C39" w:rsidRPr="0085315A" w:rsidRDefault="00CC4D18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Подписание и направление Заявителю для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подписания актов по технологическому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ию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Подписание и направление Заявителю для подписания акта об осуществлении технологического присоединения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Пописанные со стороны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АО «ОЭС»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акты направляются через офис обслуживания потребителей, либо по почте</w:t>
            </w:r>
          </w:p>
        </w:tc>
        <w:tc>
          <w:tcPr>
            <w:tcW w:w="1991" w:type="dxa"/>
          </w:tcPr>
          <w:p w:rsidR="006E1C39" w:rsidRPr="00A91FC2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Акт об осуществлении технологического присоединения, подписанные со стороны </w:t>
            </w:r>
            <w:r w:rsidRPr="00A91FC2">
              <w:rPr>
                <w:rFonts w:ascii="Times New Roman" w:hAnsi="Times New Roman" w:cs="Times New Roman"/>
                <w:sz w:val="22"/>
                <w:szCs w:val="22"/>
              </w:rPr>
              <w:t>АО "ОЭС"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не позднее 3 рабочих дней со дня фактического присоединения энергопринимающих устройств заявителя к электрическим сетям и фактического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приема (подачи) напряжения и мощности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Пункт 7«е», 19 Правил</w:t>
            </w:r>
          </w:p>
        </w:tc>
      </w:tr>
      <w:tr w:rsidR="006E1C39" w:rsidRPr="00A80163">
        <w:trPr>
          <w:trHeight w:val="224"/>
        </w:trPr>
        <w:tc>
          <w:tcPr>
            <w:tcW w:w="543" w:type="dxa"/>
          </w:tcPr>
          <w:p w:rsidR="006E1C39" w:rsidRPr="0085315A" w:rsidRDefault="00CC4D18" w:rsidP="008531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Подписание Актов по технологическому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присоединению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Направление в адрес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АО «ОЭС»</w:t>
            </w:r>
            <w:proofErr w:type="gramEnd"/>
            <w:r w:rsidR="00CC4D1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подписанные со стороны Заявителя Акты об осуществлении технологического присоединения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Пописанные со стороны Заявителя акты направляются через офис обслуживания потребителей, либо по почте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Пописанные со стороны Заявителя акт об осуществлении технологического присоединения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</w:p>
        </w:tc>
      </w:tr>
      <w:tr w:rsidR="006E1C39" w:rsidRPr="00A80163">
        <w:trPr>
          <w:trHeight w:val="355"/>
        </w:trPr>
        <w:tc>
          <w:tcPr>
            <w:tcW w:w="543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CC4D18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48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Передача документов в энергосбытовую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организацию</w:t>
            </w:r>
          </w:p>
        </w:tc>
        <w:tc>
          <w:tcPr>
            <w:tcW w:w="4344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Направление акта об осуществлении технологического присоединения в энергосбытовую организацию, с которой Заявитель заключил договор энергоснабжения (купли- продажи (поставки) электроэнергии)</w:t>
            </w:r>
          </w:p>
        </w:tc>
        <w:tc>
          <w:tcPr>
            <w:tcW w:w="3077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Внесение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энергосбытовой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организацией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соответствующих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изменений в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договор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энергоснабжения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(купли-продажи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(поставки)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электроэнергии)</w:t>
            </w:r>
          </w:p>
        </w:tc>
        <w:tc>
          <w:tcPr>
            <w:tcW w:w="2172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В течение 2 рабочих дней с даты заключения договора технологического присоединения</w:t>
            </w:r>
          </w:p>
        </w:tc>
        <w:tc>
          <w:tcPr>
            <w:tcW w:w="1630" w:type="dxa"/>
          </w:tcPr>
          <w:p w:rsidR="006E1C39" w:rsidRPr="0085315A" w:rsidRDefault="006E1C39" w:rsidP="0085315A">
            <w:pPr>
              <w:rPr>
                <w:rFonts w:ascii="Times New Roman" w:hAnsi="Times New Roman" w:cs="Times New Roman"/>
              </w:rPr>
            </w:pPr>
            <w:r w:rsidRPr="0085315A">
              <w:rPr>
                <w:rFonts w:ascii="Times New Roman" w:hAnsi="Times New Roman" w:cs="Times New Roman"/>
                <w:sz w:val="22"/>
                <w:szCs w:val="22"/>
              </w:rPr>
              <w:t>П.19.1.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П.154</w:t>
            </w:r>
            <w:r w:rsidRPr="0085315A">
              <w:rPr>
                <w:rFonts w:ascii="Times New Roman" w:hAnsi="Times New Roman" w:cs="Times New Roman"/>
                <w:sz w:val="22"/>
                <w:szCs w:val="22"/>
              </w:rPr>
              <w:br/>
              <w:t>Основ</w:t>
            </w:r>
          </w:p>
        </w:tc>
      </w:tr>
    </w:tbl>
    <w:p w:rsidR="006E1C39" w:rsidRPr="00E22B2C" w:rsidRDefault="006E1C39" w:rsidP="00E22B2C">
      <w:pPr>
        <w:rPr>
          <w:sz w:val="22"/>
          <w:szCs w:val="22"/>
        </w:rPr>
      </w:pPr>
      <w:r>
        <w:rPr>
          <w:sz w:val="22"/>
          <w:szCs w:val="22"/>
        </w:rPr>
        <w:br/>
      </w:r>
      <w:r>
        <w:rPr>
          <w:rStyle w:val="a5"/>
          <w:rFonts w:ascii="Times New Roman" w:hAnsi="Times New Roman" w:cs="Times New Roman"/>
          <w:sz w:val="22"/>
          <w:szCs w:val="22"/>
        </w:rPr>
        <w:t>Ко</w:t>
      </w:r>
      <w:r w:rsidRPr="00CA658E">
        <w:rPr>
          <w:rStyle w:val="a5"/>
          <w:rFonts w:ascii="Times New Roman" w:hAnsi="Times New Roman" w:cs="Times New Roman"/>
          <w:sz w:val="22"/>
          <w:szCs w:val="22"/>
        </w:rPr>
        <w:t>нтактная информация для направления обращений:</w:t>
      </w:r>
      <w:r>
        <w:rPr>
          <w:rStyle w:val="a5"/>
          <w:rFonts w:ascii="Times New Roman" w:hAnsi="Times New Roman" w:cs="Times New Roman"/>
          <w:sz w:val="22"/>
          <w:szCs w:val="22"/>
        </w:rPr>
        <w:br/>
      </w:r>
      <w:r w:rsidRPr="00667D39">
        <w:rPr>
          <w:rStyle w:val="a5"/>
          <w:rFonts w:ascii="Times New Roman" w:hAnsi="Times New Roman" w:cs="Times New Roman"/>
          <w:b w:val="0"/>
          <w:bCs w:val="0"/>
          <w:sz w:val="22"/>
          <w:szCs w:val="22"/>
        </w:rPr>
        <w:t xml:space="preserve">центр обслуживания </w:t>
      </w:r>
      <w:proofErr w:type="gramStart"/>
      <w:r w:rsidRPr="00667D39">
        <w:rPr>
          <w:rStyle w:val="a5"/>
          <w:rFonts w:ascii="Times New Roman" w:hAnsi="Times New Roman" w:cs="Times New Roman"/>
          <w:b w:val="0"/>
          <w:bCs w:val="0"/>
          <w:sz w:val="22"/>
          <w:szCs w:val="22"/>
        </w:rPr>
        <w:t>потребителей</w:t>
      </w:r>
      <w:r>
        <w:rPr>
          <w:rStyle w:val="a5"/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A658E">
        <w:rPr>
          <w:rFonts w:ascii="Times New Roman" w:hAnsi="Times New Roman" w:cs="Times New Roman"/>
          <w:sz w:val="22"/>
          <w:szCs w:val="22"/>
        </w:rPr>
        <w:t>АО</w:t>
      </w:r>
      <w:proofErr w:type="gramEnd"/>
      <w:r w:rsidRPr="00CA658E">
        <w:rPr>
          <w:rFonts w:ascii="Times New Roman" w:hAnsi="Times New Roman" w:cs="Times New Roman"/>
          <w:sz w:val="22"/>
          <w:szCs w:val="22"/>
        </w:rPr>
        <w:t xml:space="preserve"> «</w:t>
      </w:r>
      <w:r>
        <w:rPr>
          <w:rFonts w:ascii="Times New Roman" w:hAnsi="Times New Roman" w:cs="Times New Roman"/>
          <w:sz w:val="22"/>
          <w:szCs w:val="22"/>
        </w:rPr>
        <w:t>ОЭС</w:t>
      </w:r>
      <w:r w:rsidRPr="00667D39">
        <w:rPr>
          <w:rFonts w:ascii="Times New Roman" w:hAnsi="Times New Roman" w:cs="Times New Roman"/>
          <w:sz w:val="22"/>
          <w:szCs w:val="22"/>
        </w:rPr>
        <w:t xml:space="preserve">» </w:t>
      </w:r>
      <w:r w:rsidR="00B11A2C">
        <w:rPr>
          <w:rFonts w:ascii="Times New Roman" w:hAnsi="Times New Roman" w:cs="Times New Roman"/>
          <w:sz w:val="22"/>
          <w:szCs w:val="22"/>
        </w:rPr>
        <w:t xml:space="preserve">8-34767-7-07-81, </w:t>
      </w:r>
      <w:r w:rsidRPr="00667D39">
        <w:rPr>
          <w:rFonts w:ascii="Times New Roman" w:hAnsi="Times New Roman" w:cs="Times New Roman"/>
          <w:color w:val="auto"/>
          <w:sz w:val="22"/>
          <w:szCs w:val="22"/>
        </w:rPr>
        <w:t>8-937-863-64-31</w:t>
      </w:r>
    </w:p>
    <w:sectPr w:rsidR="006E1C39" w:rsidRPr="00E22B2C" w:rsidSect="007C1096">
      <w:type w:val="continuous"/>
      <w:pgSz w:w="16840" w:h="11900" w:orient="landscape"/>
      <w:pgMar w:top="1525" w:right="163" w:bottom="463" w:left="11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1C39" w:rsidRDefault="006E1C39" w:rsidP="007C1096">
      <w:r>
        <w:separator/>
      </w:r>
    </w:p>
  </w:endnote>
  <w:endnote w:type="continuationSeparator" w:id="0">
    <w:p w:rsidR="006E1C39" w:rsidRDefault="006E1C39" w:rsidP="007C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Candara">
    <w:charset w:val="CC"/>
    <w:family w:val="swiss"/>
    <w:pitch w:val="variable"/>
    <w:sig w:usb0="A00002EF" w:usb1="4000A44B" w:usb2="00000000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1C39" w:rsidRDefault="006E1C39"/>
  </w:footnote>
  <w:footnote w:type="continuationSeparator" w:id="0">
    <w:p w:rsidR="006E1C39" w:rsidRDefault="006E1C3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46985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629F4"/>
    <w:multiLevelType w:val="multilevel"/>
    <w:tmpl w:val="FFFFFFFF"/>
    <w:lvl w:ilvl="0">
      <w:start w:val="153"/>
      <w:numFmt w:val="decimal"/>
      <w:lvlText w:val="%1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ED7668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7115D9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F6528C"/>
    <w:multiLevelType w:val="hybridMultilevel"/>
    <w:tmpl w:val="0B9CB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81362A"/>
    <w:multiLevelType w:val="multilevel"/>
    <w:tmpl w:val="FFFFFFFF"/>
    <w:lvl w:ilvl="0">
      <w:start w:val="1"/>
      <w:numFmt w:val="bullet"/>
      <w:lvlText w:val="-"/>
      <w:lvlJc w:val="left"/>
      <w:rPr>
        <w:rFonts w:ascii="Arial" w:eastAsia="Times New Roman" w:hAnsi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55B3B20"/>
    <w:multiLevelType w:val="multilevel"/>
    <w:tmpl w:val="FFFFFFFF"/>
    <w:lvl w:ilvl="0">
      <w:start w:val="1"/>
      <w:numFmt w:val="decimal"/>
      <w:lvlText w:val="%1.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E1650D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3406EF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C53262"/>
    <w:multiLevelType w:val="multilevel"/>
    <w:tmpl w:val="FFFFFFFF"/>
    <w:lvl w:ilvl="0">
      <w:start w:val="1"/>
      <w:numFmt w:val="bullet"/>
      <w:lvlText w:val="-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E7F49DE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30675F2"/>
    <w:multiLevelType w:val="hybridMultilevel"/>
    <w:tmpl w:val="0F080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684C9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BC80ED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9ED14F2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9EF7652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54E3284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7016647"/>
    <w:multiLevelType w:val="hybridMultilevel"/>
    <w:tmpl w:val="18908C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D082885"/>
    <w:multiLevelType w:val="multilevel"/>
    <w:tmpl w:val="FFFFFFFF"/>
    <w:lvl w:ilvl="0">
      <w:start w:val="2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4407E46"/>
    <w:multiLevelType w:val="multilevel"/>
    <w:tmpl w:val="FFFFFFFF"/>
    <w:lvl w:ilvl="0">
      <w:start w:val="2012"/>
      <w:numFmt w:val="decimal"/>
      <w:lvlText w:val="04.05.%1"/>
      <w:lvlJc w:val="left"/>
      <w:rPr>
        <w:rFonts w:ascii="Arial" w:eastAsia="Times New Roman" w:hAnsi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singl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0"/>
  </w:num>
  <w:num w:numId="3">
    <w:abstractNumId w:val="14"/>
  </w:num>
  <w:num w:numId="4">
    <w:abstractNumId w:val="12"/>
  </w:num>
  <w:num w:numId="5">
    <w:abstractNumId w:val="7"/>
  </w:num>
  <w:num w:numId="6">
    <w:abstractNumId w:val="18"/>
  </w:num>
  <w:num w:numId="7">
    <w:abstractNumId w:val="10"/>
  </w:num>
  <w:num w:numId="8">
    <w:abstractNumId w:val="3"/>
  </w:num>
  <w:num w:numId="9">
    <w:abstractNumId w:val="16"/>
  </w:num>
  <w:num w:numId="10">
    <w:abstractNumId w:val="8"/>
  </w:num>
  <w:num w:numId="11">
    <w:abstractNumId w:val="2"/>
  </w:num>
  <w:num w:numId="12">
    <w:abstractNumId w:val="13"/>
  </w:num>
  <w:num w:numId="13">
    <w:abstractNumId w:val="9"/>
  </w:num>
  <w:num w:numId="14">
    <w:abstractNumId w:val="6"/>
  </w:num>
  <w:num w:numId="15">
    <w:abstractNumId w:val="1"/>
  </w:num>
  <w:num w:numId="16">
    <w:abstractNumId w:val="4"/>
  </w:num>
  <w:num w:numId="17">
    <w:abstractNumId w:val="11"/>
  </w:num>
  <w:num w:numId="18">
    <w:abstractNumId w:val="17"/>
  </w:num>
  <w:num w:numId="19">
    <w:abstractNumId w:val="19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doNotHyphenateCaps/>
  <w:drawingGridHorizontalSpacing w:val="181"/>
  <w:drawingGridVerticalSpacing w:val="181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096"/>
    <w:rsid w:val="000154C2"/>
    <w:rsid w:val="000C226D"/>
    <w:rsid w:val="000D7857"/>
    <w:rsid w:val="001325AD"/>
    <w:rsid w:val="0017031B"/>
    <w:rsid w:val="002F1584"/>
    <w:rsid w:val="002F57C6"/>
    <w:rsid w:val="00316A21"/>
    <w:rsid w:val="00351087"/>
    <w:rsid w:val="003700AC"/>
    <w:rsid w:val="003925DD"/>
    <w:rsid w:val="003B716D"/>
    <w:rsid w:val="004200A5"/>
    <w:rsid w:val="004505F1"/>
    <w:rsid w:val="00506493"/>
    <w:rsid w:val="005536F0"/>
    <w:rsid w:val="005F35E3"/>
    <w:rsid w:val="00612BBE"/>
    <w:rsid w:val="00660E81"/>
    <w:rsid w:val="00667D39"/>
    <w:rsid w:val="006B40FE"/>
    <w:rsid w:val="006C3257"/>
    <w:rsid w:val="006E1C39"/>
    <w:rsid w:val="00760735"/>
    <w:rsid w:val="00785AC5"/>
    <w:rsid w:val="007C1096"/>
    <w:rsid w:val="0080513E"/>
    <w:rsid w:val="0085315A"/>
    <w:rsid w:val="00877080"/>
    <w:rsid w:val="008F4628"/>
    <w:rsid w:val="00925F87"/>
    <w:rsid w:val="009B7146"/>
    <w:rsid w:val="009D0F49"/>
    <w:rsid w:val="00A430AB"/>
    <w:rsid w:val="00A57750"/>
    <w:rsid w:val="00A80163"/>
    <w:rsid w:val="00A82DB9"/>
    <w:rsid w:val="00A91FC2"/>
    <w:rsid w:val="00AC7474"/>
    <w:rsid w:val="00AD00A9"/>
    <w:rsid w:val="00B11A2C"/>
    <w:rsid w:val="00B64E35"/>
    <w:rsid w:val="00B82BF9"/>
    <w:rsid w:val="00BB239C"/>
    <w:rsid w:val="00BB5CDC"/>
    <w:rsid w:val="00C01DFA"/>
    <w:rsid w:val="00CA26DC"/>
    <w:rsid w:val="00CA658E"/>
    <w:rsid w:val="00CC4D18"/>
    <w:rsid w:val="00E22B2C"/>
    <w:rsid w:val="00E4165B"/>
    <w:rsid w:val="00E417E5"/>
    <w:rsid w:val="00E50AD1"/>
    <w:rsid w:val="00EB35D0"/>
    <w:rsid w:val="00EC197D"/>
    <w:rsid w:val="00EE403E"/>
    <w:rsid w:val="00F20E9B"/>
    <w:rsid w:val="00F47465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F90EE2"/>
  <w15:docId w15:val="{B435ABB5-4DC0-4B92-AB63-AA72F8FBA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109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C1096"/>
    <w:rPr>
      <w:color w:val="auto"/>
      <w:u w:val="single"/>
    </w:rPr>
  </w:style>
  <w:style w:type="character" w:customStyle="1" w:styleId="Exact">
    <w:name w:val="Подпись к картинке Exact"/>
    <w:basedOn w:val="a0"/>
    <w:link w:val="a4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Candara">
    <w:name w:val="Подпись к картинке + Candara"/>
    <w:aliases w:val="8,5 pt,Не полужирный Exact"/>
    <w:basedOn w:val="Exact"/>
    <w:uiPriority w:val="99"/>
    <w:rsid w:val="007C1096"/>
    <w:rPr>
      <w:rFonts w:ascii="Candara" w:hAnsi="Candara" w:cs="Candara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3Exact">
    <w:name w:val="Основной текст (3) Exact"/>
    <w:basedOn w:val="a0"/>
    <w:link w:val="3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2">
    <w:name w:val="Основной текст (2)_"/>
    <w:basedOn w:val="a0"/>
    <w:link w:val="21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0">
    <w:name w:val="Основной текст (2) + Полужирный"/>
    <w:basedOn w:val="2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2">
    <w:name w:val="Основной текст (2)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single"/>
      <w:lang w:val="ru-RU" w:eastAsia="ru-RU"/>
    </w:rPr>
  </w:style>
  <w:style w:type="character" w:customStyle="1" w:styleId="4">
    <w:name w:val="Основной текст (4)_"/>
    <w:basedOn w:val="a0"/>
    <w:link w:val="4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41">
    <w:name w:val="Основной текст (4) + Не полужирный"/>
    <w:basedOn w:val="4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">
    <w:name w:val="Основной текст (2) + 9 pt"/>
    <w:aliases w:val="Малые прописные"/>
    <w:basedOn w:val="2"/>
    <w:uiPriority w:val="99"/>
    <w:rsid w:val="007C1096"/>
    <w:rPr>
      <w:rFonts w:ascii="Tahoma" w:hAnsi="Tahoma" w:cs="Tahoma"/>
      <w:smallCaps/>
      <w:color w:val="000000"/>
      <w:spacing w:val="0"/>
      <w:w w:val="100"/>
      <w:position w:val="0"/>
      <w:sz w:val="18"/>
      <w:szCs w:val="18"/>
      <w:u w:val="single"/>
      <w:lang w:val="ru-RU" w:eastAsia="ru-RU"/>
    </w:rPr>
  </w:style>
  <w:style w:type="character" w:customStyle="1" w:styleId="220">
    <w:name w:val="Основной текст (2)2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1">
    <w:name w:val="Основной текст (2) + 9 pt1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2MicrosoftSansSerif">
    <w:name w:val="Основной текст (2) + Microsoft Sans Serif"/>
    <w:aliases w:val="Курсив"/>
    <w:basedOn w:val="2"/>
    <w:uiPriority w:val="99"/>
    <w:rsid w:val="007C1096"/>
    <w:rPr>
      <w:rFonts w:ascii="Microsoft Sans Serif" w:hAnsi="Microsoft Sans Serif" w:cs="Microsoft Sans Serif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3">
    <w:name w:val="Подпись к таблице (2)_"/>
    <w:basedOn w:val="a0"/>
    <w:link w:val="24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5">
    <w:name w:val="Подпись к таблице (2) + Полужирный"/>
    <w:basedOn w:val="23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paragraph" w:customStyle="1" w:styleId="a4">
    <w:name w:val="Подпись к картинке"/>
    <w:basedOn w:val="a"/>
    <w:link w:val="Exact"/>
    <w:uiPriority w:val="99"/>
    <w:rsid w:val="007C1096"/>
    <w:pPr>
      <w:shd w:val="clear" w:color="auto" w:fill="FFFFFF"/>
      <w:spacing w:after="60" w:line="240" w:lineRule="atLeast"/>
    </w:pPr>
    <w:rPr>
      <w:rFonts w:ascii="Tahoma" w:hAnsi="Tahoma" w:cs="Tahoma"/>
      <w:b/>
      <w:bCs/>
      <w:sz w:val="16"/>
      <w:szCs w:val="16"/>
    </w:rPr>
  </w:style>
  <w:style w:type="paragraph" w:customStyle="1" w:styleId="3">
    <w:name w:val="Основной текст (3)"/>
    <w:basedOn w:val="a"/>
    <w:link w:val="3Exact"/>
    <w:uiPriority w:val="99"/>
    <w:rsid w:val="007C1096"/>
    <w:pPr>
      <w:shd w:val="clear" w:color="auto" w:fill="FFFFFF"/>
      <w:spacing w:after="60" w:line="240" w:lineRule="atLeast"/>
      <w:jc w:val="both"/>
    </w:pPr>
    <w:rPr>
      <w:rFonts w:ascii="Tahoma" w:hAnsi="Tahoma" w:cs="Tahoma"/>
      <w:b/>
      <w:bCs/>
      <w:sz w:val="16"/>
      <w:szCs w:val="16"/>
    </w:rPr>
  </w:style>
  <w:style w:type="paragraph" w:customStyle="1" w:styleId="10">
    <w:name w:val="Заголовок №1"/>
    <w:basedOn w:val="a"/>
    <w:link w:val="1"/>
    <w:uiPriority w:val="99"/>
    <w:rsid w:val="007C1096"/>
    <w:pPr>
      <w:shd w:val="clear" w:color="auto" w:fill="FFFFFF"/>
      <w:spacing w:after="240" w:line="240" w:lineRule="atLeast"/>
      <w:jc w:val="center"/>
      <w:outlineLvl w:val="0"/>
    </w:pPr>
    <w:rPr>
      <w:rFonts w:ascii="Tahoma" w:hAnsi="Tahoma" w:cs="Tahoma"/>
      <w:b/>
      <w:bCs/>
      <w:sz w:val="19"/>
      <w:szCs w:val="19"/>
    </w:rPr>
  </w:style>
  <w:style w:type="paragraph" w:customStyle="1" w:styleId="21">
    <w:name w:val="Основной текст (2)1"/>
    <w:basedOn w:val="a"/>
    <w:link w:val="2"/>
    <w:uiPriority w:val="99"/>
    <w:rsid w:val="007C1096"/>
    <w:pPr>
      <w:shd w:val="clear" w:color="auto" w:fill="FFFFFF"/>
      <w:spacing w:before="240" w:after="240" w:line="240" w:lineRule="atLeast"/>
      <w:ind w:hanging="360"/>
      <w:jc w:val="both"/>
    </w:pPr>
    <w:rPr>
      <w:rFonts w:ascii="Tahoma" w:hAnsi="Tahoma" w:cs="Tahoma"/>
      <w:sz w:val="19"/>
      <w:szCs w:val="19"/>
    </w:rPr>
  </w:style>
  <w:style w:type="paragraph" w:customStyle="1" w:styleId="40">
    <w:name w:val="Основной текст (4)"/>
    <w:basedOn w:val="a"/>
    <w:link w:val="4"/>
    <w:uiPriority w:val="99"/>
    <w:rsid w:val="007C1096"/>
    <w:pPr>
      <w:shd w:val="clear" w:color="auto" w:fill="FFFFFF"/>
      <w:spacing w:before="240" w:after="240" w:line="240" w:lineRule="atLeast"/>
      <w:jc w:val="both"/>
    </w:pPr>
    <w:rPr>
      <w:rFonts w:ascii="Tahoma" w:hAnsi="Tahoma" w:cs="Tahoma"/>
      <w:b/>
      <w:bCs/>
      <w:sz w:val="19"/>
      <w:szCs w:val="19"/>
    </w:rPr>
  </w:style>
  <w:style w:type="paragraph" w:customStyle="1" w:styleId="24">
    <w:name w:val="Подпись к таблице (2)"/>
    <w:basedOn w:val="a"/>
    <w:link w:val="23"/>
    <w:uiPriority w:val="99"/>
    <w:rsid w:val="007C1096"/>
    <w:pPr>
      <w:shd w:val="clear" w:color="auto" w:fill="FFFFFF"/>
      <w:spacing w:line="240" w:lineRule="atLeast"/>
    </w:pPr>
    <w:rPr>
      <w:rFonts w:ascii="Tahoma" w:hAnsi="Tahoma" w:cs="Tahoma"/>
      <w:sz w:val="19"/>
      <w:szCs w:val="19"/>
    </w:rPr>
  </w:style>
  <w:style w:type="character" w:customStyle="1" w:styleId="30">
    <w:name w:val="Основной текст (3)_"/>
    <w:basedOn w:val="a0"/>
    <w:uiPriority w:val="99"/>
    <w:locked/>
    <w:rsid w:val="00667D39"/>
    <w:rPr>
      <w:rFonts w:ascii="Arial" w:hAnsi="Arial" w:cs="Arial"/>
      <w:b/>
      <w:bCs/>
      <w:sz w:val="17"/>
      <w:szCs w:val="17"/>
      <w:u w:val="none"/>
    </w:rPr>
  </w:style>
  <w:style w:type="character" w:customStyle="1" w:styleId="a5">
    <w:name w:val="Подпись к таблице + Полужирный"/>
    <w:basedOn w:val="a0"/>
    <w:uiPriority w:val="99"/>
    <w:rsid w:val="00667D39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  <w:style w:type="character" w:customStyle="1" w:styleId="a6">
    <w:name w:val="Гипертекстовая ссылка"/>
    <w:uiPriority w:val="99"/>
    <w:rsid w:val="00B11A2C"/>
    <w:rPr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9492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2611</Words>
  <Characters>19386</Characters>
  <Application>Microsoft Office Word</Application>
  <DocSecurity>0</DocSecurity>
  <Lines>161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elgraf11</dc:creator>
  <cp:keywords/>
  <dc:description/>
  <cp:lastModifiedBy>cop1</cp:lastModifiedBy>
  <cp:revision>5</cp:revision>
  <dcterms:created xsi:type="dcterms:W3CDTF">2021-04-10T10:59:00Z</dcterms:created>
  <dcterms:modified xsi:type="dcterms:W3CDTF">2022-03-10T10:28:00Z</dcterms:modified>
</cp:coreProperties>
</file>